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902121" w14:textId="47F076E9" w:rsidR="00012973" w:rsidRPr="0052548E" w:rsidRDefault="00012973" w:rsidP="00012973">
      <w:pPr>
        <w:tabs>
          <w:tab w:val="center" w:pos="4536"/>
          <w:tab w:val="right" w:pos="8280"/>
          <w:tab w:val="right" w:pos="9639"/>
        </w:tabs>
        <w:ind w:right="2"/>
        <w:rPr>
          <w:rFonts w:cs="Arial"/>
          <w:b/>
          <w:bCs/>
          <w:sz w:val="28"/>
        </w:rPr>
      </w:pPr>
      <w:r w:rsidRPr="0052548E">
        <w:rPr>
          <w:rFonts w:cs="Arial"/>
          <w:b/>
          <w:bCs/>
          <w:sz w:val="28"/>
        </w:rPr>
        <w:t>3GPP TSG RAN WG1 Meeting</w:t>
      </w:r>
      <w:r>
        <w:rPr>
          <w:rFonts w:cs="Arial"/>
          <w:b/>
          <w:bCs/>
          <w:sz w:val="28"/>
        </w:rPr>
        <w:t xml:space="preserve"> #94bis</w:t>
      </w:r>
      <w:r>
        <w:rPr>
          <w:rFonts w:cs="Arial"/>
          <w:b/>
          <w:bCs/>
          <w:sz w:val="28"/>
        </w:rPr>
        <w:tab/>
      </w:r>
      <w:r>
        <w:rPr>
          <w:rFonts w:cs="Arial"/>
          <w:b/>
          <w:bCs/>
          <w:sz w:val="28"/>
        </w:rPr>
        <w:tab/>
      </w:r>
      <w:r w:rsidR="000E2350" w:rsidRPr="000E2350">
        <w:rPr>
          <w:rFonts w:cs="Arial"/>
          <w:b/>
          <w:bCs/>
          <w:sz w:val="28"/>
        </w:rPr>
        <w:t>R1-1810697</w:t>
      </w:r>
      <w:bookmarkStart w:id="0" w:name="_GoBack"/>
      <w:bookmarkEnd w:id="0"/>
    </w:p>
    <w:p w14:paraId="4C53E959" w14:textId="77777777" w:rsidR="00012973" w:rsidRPr="009513AC" w:rsidRDefault="00012973" w:rsidP="00012973">
      <w:pPr>
        <w:tabs>
          <w:tab w:val="center" w:pos="4536"/>
          <w:tab w:val="right" w:pos="9072"/>
        </w:tabs>
        <w:rPr>
          <w:rFonts w:eastAsia="MS Mincho" w:cs="Arial"/>
          <w:b/>
          <w:bCs/>
          <w:sz w:val="28"/>
          <w:lang w:eastAsia="ja-JP"/>
        </w:rPr>
      </w:pPr>
      <w:r>
        <w:rPr>
          <w:rFonts w:eastAsia="MS Mincho" w:cs="Arial"/>
          <w:b/>
          <w:bCs/>
          <w:sz w:val="28"/>
          <w:lang w:eastAsia="ja-JP"/>
        </w:rPr>
        <w:t>Chengdu, China, October 8</w:t>
      </w:r>
      <w:r w:rsidRPr="007043DB">
        <w:rPr>
          <w:rFonts w:eastAsia="MS Mincho" w:cs="Arial"/>
          <w:b/>
          <w:bCs/>
          <w:sz w:val="28"/>
          <w:vertAlign w:val="superscript"/>
          <w:lang w:eastAsia="ja-JP"/>
        </w:rPr>
        <w:t>th</w:t>
      </w:r>
      <w:r>
        <w:rPr>
          <w:rFonts w:eastAsia="MS Mincho" w:cs="Arial"/>
          <w:b/>
          <w:bCs/>
          <w:sz w:val="28"/>
          <w:lang w:eastAsia="ja-JP"/>
        </w:rPr>
        <w:t xml:space="preserve"> – 12</w:t>
      </w:r>
      <w:r w:rsidRPr="007043DB">
        <w:rPr>
          <w:rFonts w:eastAsia="MS Mincho" w:cs="Arial"/>
          <w:b/>
          <w:bCs/>
          <w:sz w:val="28"/>
          <w:vertAlign w:val="superscript"/>
          <w:lang w:eastAsia="ja-JP"/>
        </w:rPr>
        <w:t>th</w:t>
      </w:r>
      <w:r>
        <w:rPr>
          <w:rFonts w:eastAsia="MS Mincho" w:cs="Arial"/>
          <w:b/>
          <w:bCs/>
          <w:sz w:val="28"/>
          <w:lang w:eastAsia="ja-JP"/>
        </w:rPr>
        <w:t xml:space="preserve">, 2018 </w:t>
      </w:r>
    </w:p>
    <w:p w14:paraId="153F6BA5" w14:textId="77777777" w:rsidR="0060603E" w:rsidRPr="005D2C51" w:rsidRDefault="0060603E" w:rsidP="0060603E">
      <w:pPr>
        <w:tabs>
          <w:tab w:val="left" w:pos="567"/>
        </w:tabs>
        <w:rPr>
          <w:rStyle w:val="apple-style-span"/>
          <w:rFonts w:cs="Arial"/>
          <w:sz w:val="16"/>
          <w:szCs w:val="16"/>
        </w:rPr>
      </w:pPr>
    </w:p>
    <w:p w14:paraId="3D115269" w14:textId="7AF3E053" w:rsidR="0060603E" w:rsidRPr="00A35755" w:rsidRDefault="0060603E" w:rsidP="002D479B">
      <w:pPr>
        <w:ind w:left="1800" w:hanging="1800"/>
        <w:rPr>
          <w:rFonts w:eastAsiaTheme="minorEastAsia"/>
          <w:b/>
          <w:sz w:val="24"/>
          <w:szCs w:val="24"/>
          <w:lang w:eastAsia="zh-CN"/>
        </w:rPr>
      </w:pPr>
      <w:r w:rsidRPr="00212204">
        <w:rPr>
          <w:b/>
          <w:sz w:val="24"/>
          <w:szCs w:val="24"/>
        </w:rPr>
        <w:t>Agenda Item:</w:t>
      </w:r>
      <w:r w:rsidRPr="00F377FF">
        <w:rPr>
          <w:b/>
          <w:sz w:val="24"/>
          <w:szCs w:val="24"/>
        </w:rPr>
        <w:tab/>
      </w:r>
      <w:bookmarkStart w:id="1" w:name="Source"/>
      <w:bookmarkEnd w:id="1"/>
      <w:r w:rsidR="0054687C" w:rsidRPr="0054687C">
        <w:rPr>
          <w:b/>
          <w:sz w:val="24"/>
          <w:szCs w:val="24"/>
        </w:rPr>
        <w:t>7.2.4.1.1</w:t>
      </w:r>
    </w:p>
    <w:p w14:paraId="5C936C32" w14:textId="77777777" w:rsidR="00CE0C9D" w:rsidRPr="00CD355C" w:rsidRDefault="0060603E" w:rsidP="002D479B">
      <w:pPr>
        <w:ind w:left="1800" w:hanging="1800"/>
        <w:rPr>
          <w:b/>
          <w:sz w:val="24"/>
          <w:szCs w:val="24"/>
        </w:rPr>
      </w:pPr>
      <w:r w:rsidRPr="00212204">
        <w:rPr>
          <w:b/>
          <w:sz w:val="24"/>
          <w:szCs w:val="24"/>
        </w:rPr>
        <w:t>Source:</w:t>
      </w:r>
      <w:r w:rsidRPr="00212204">
        <w:rPr>
          <w:b/>
          <w:sz w:val="24"/>
          <w:szCs w:val="24"/>
        </w:rPr>
        <w:tab/>
      </w:r>
      <w:r w:rsidR="00AB7FC6" w:rsidRPr="00212204">
        <w:rPr>
          <w:b/>
          <w:sz w:val="24"/>
          <w:szCs w:val="24"/>
        </w:rPr>
        <w:t>AT&amp;T</w:t>
      </w:r>
    </w:p>
    <w:p w14:paraId="1EAAA324" w14:textId="78799CA2" w:rsidR="0060603E" w:rsidRPr="00212204" w:rsidRDefault="0060603E" w:rsidP="002D479B">
      <w:pPr>
        <w:ind w:left="1800" w:hanging="1800"/>
        <w:rPr>
          <w:b/>
          <w:sz w:val="24"/>
          <w:szCs w:val="24"/>
        </w:rPr>
      </w:pPr>
      <w:r w:rsidRPr="00212204">
        <w:rPr>
          <w:b/>
          <w:sz w:val="24"/>
          <w:szCs w:val="24"/>
        </w:rPr>
        <w:t>Title:</w:t>
      </w:r>
      <w:r w:rsidR="002D479B" w:rsidRPr="00143A0C">
        <w:rPr>
          <w:b/>
          <w:sz w:val="24"/>
          <w:szCs w:val="24"/>
        </w:rPr>
        <w:tab/>
      </w:r>
      <w:r w:rsidR="00A32514" w:rsidRPr="00A32514">
        <w:rPr>
          <w:b/>
          <w:sz w:val="24"/>
          <w:szCs w:val="24"/>
        </w:rPr>
        <w:t>V2X sidelink design in supporting unicast, groupcast and broadcast</w:t>
      </w:r>
    </w:p>
    <w:p w14:paraId="134161EA" w14:textId="77777777" w:rsidR="002D479B" w:rsidRPr="00CD355C" w:rsidRDefault="0060603E" w:rsidP="00326FF6">
      <w:pPr>
        <w:ind w:left="1800" w:hanging="1800"/>
        <w:rPr>
          <w:b/>
          <w:sz w:val="24"/>
          <w:szCs w:val="24"/>
        </w:rPr>
      </w:pPr>
      <w:r w:rsidRPr="00212204">
        <w:rPr>
          <w:b/>
          <w:sz w:val="24"/>
          <w:szCs w:val="24"/>
        </w:rPr>
        <w:t>Document for:</w:t>
      </w:r>
      <w:r w:rsidRPr="00CD355C">
        <w:rPr>
          <w:b/>
          <w:sz w:val="24"/>
          <w:szCs w:val="24"/>
        </w:rPr>
        <w:tab/>
      </w:r>
      <w:bookmarkStart w:id="2" w:name="DocumentFor"/>
      <w:bookmarkEnd w:id="2"/>
      <w:r w:rsidR="000052FF" w:rsidRPr="00212204">
        <w:rPr>
          <w:b/>
          <w:sz w:val="24"/>
          <w:szCs w:val="24"/>
        </w:rPr>
        <w:t>Discussion/</w:t>
      </w:r>
      <w:r w:rsidRPr="00212204">
        <w:rPr>
          <w:b/>
          <w:sz w:val="24"/>
          <w:szCs w:val="24"/>
        </w:rPr>
        <w:t>Approval</w:t>
      </w:r>
    </w:p>
    <w:p w14:paraId="4E560C93" w14:textId="77777777" w:rsidR="00A64CF7" w:rsidRPr="00A11840" w:rsidRDefault="00A64CF7" w:rsidP="00424124">
      <w:pPr>
        <w:pStyle w:val="NoSpacing"/>
        <w:jc w:val="left"/>
        <w:rPr>
          <w:sz w:val="16"/>
          <w:szCs w:val="16"/>
        </w:rPr>
      </w:pPr>
    </w:p>
    <w:p w14:paraId="562D3094" w14:textId="77777777" w:rsidR="00707D20" w:rsidRPr="005E76AF" w:rsidRDefault="00424124" w:rsidP="005E76AF">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SimSun"/>
          <w:b w:val="0"/>
          <w:sz w:val="36"/>
          <w:lang w:val="en-GB"/>
        </w:rPr>
      </w:pPr>
      <w:r w:rsidRPr="005E76AF">
        <w:rPr>
          <w:rFonts w:eastAsia="SimSun"/>
          <w:b w:val="0"/>
          <w:sz w:val="36"/>
          <w:lang w:val="en-GB"/>
        </w:rPr>
        <w:t>Introduction</w:t>
      </w:r>
    </w:p>
    <w:p w14:paraId="7E5011EA" w14:textId="0FAD25C0" w:rsidR="009052CA" w:rsidRPr="00313BF4" w:rsidRDefault="006540B1" w:rsidP="005852D8">
      <w:pPr>
        <w:pStyle w:val="maintext"/>
        <w:ind w:firstLineChars="0" w:firstLine="0"/>
        <w:rPr>
          <w:rFonts w:ascii="Calibri" w:eastAsiaTheme="minorEastAsia" w:hAnsi="Calibri"/>
          <w:lang w:eastAsia="zh-CN"/>
        </w:rPr>
      </w:pPr>
      <w:r>
        <w:rPr>
          <w:rFonts w:ascii="Calibri" w:eastAsiaTheme="minorEastAsia" w:hAnsi="Calibri"/>
          <w:lang w:eastAsia="zh-CN"/>
        </w:rPr>
        <w:t>In RAN1#91, the following are agreed:</w:t>
      </w:r>
    </w:p>
    <w:p w14:paraId="3A37DD16" w14:textId="77777777" w:rsidR="00167120" w:rsidRDefault="00167120" w:rsidP="00167120">
      <w:pPr>
        <w:rPr>
          <w:b/>
          <w:lang w:eastAsia="x-none"/>
        </w:rPr>
      </w:pPr>
      <w:r w:rsidRPr="00D13B96">
        <w:rPr>
          <w:highlight w:val="green"/>
          <w:lang w:eastAsia="x-none"/>
        </w:rPr>
        <w:t>Agreements</w:t>
      </w:r>
      <w:r>
        <w:rPr>
          <w:b/>
          <w:lang w:eastAsia="x-none"/>
        </w:rPr>
        <w:t>:</w:t>
      </w:r>
    </w:p>
    <w:p w14:paraId="0C297953" w14:textId="77777777" w:rsidR="00167120" w:rsidRPr="00D13B96" w:rsidRDefault="00167120" w:rsidP="00167120">
      <w:pPr>
        <w:numPr>
          <w:ilvl w:val="0"/>
          <w:numId w:val="15"/>
        </w:numPr>
        <w:spacing w:before="0" w:after="0" w:line="276" w:lineRule="auto"/>
        <w:contextualSpacing/>
        <w:rPr>
          <w:rFonts w:eastAsia="Malgun Gothic" w:cs="Times"/>
          <w:lang w:eastAsia="ko-KR"/>
        </w:rPr>
      </w:pPr>
      <w:r w:rsidRPr="00D13B96">
        <w:rPr>
          <w:rFonts w:eastAsia="Malgun Gothic" w:cs="Times"/>
          <w:lang w:eastAsia="ko-KR"/>
        </w:rPr>
        <w:t>RAN1 assumes that higher layer decides if a certain data has to be transmitted in a unicast, groupcast, or broadcast manner and inform the physical layer of the decision. For a transmission for unicast or groupcast, RAN1 assumes that the UE has established the session to which the transmission belongs to. Note that RAN1 has not made agreement about the difference among transmissions in unicast, groupcast, and broadcast manner.</w:t>
      </w:r>
    </w:p>
    <w:p w14:paraId="2E2020F2" w14:textId="77777777" w:rsidR="00167120" w:rsidRPr="00D13B96" w:rsidRDefault="00167120" w:rsidP="00167120">
      <w:pPr>
        <w:numPr>
          <w:ilvl w:val="0"/>
          <w:numId w:val="15"/>
        </w:numPr>
        <w:spacing w:before="0" w:after="0" w:line="276" w:lineRule="auto"/>
        <w:contextualSpacing/>
        <w:rPr>
          <w:rFonts w:eastAsia="Malgun Gothic" w:cs="Times"/>
          <w:lang w:eastAsia="ko-KR"/>
        </w:rPr>
      </w:pPr>
      <w:r w:rsidRPr="00D13B96">
        <w:rPr>
          <w:rFonts w:eastAsia="Malgun Gothic" w:cs="Times"/>
          <w:lang w:eastAsia="ko-KR"/>
        </w:rPr>
        <w:t>RAN1 assumes that the physical layer knows the following information for a certain transmission belonging to a unicast or groupcast session. Note RAN1 has not made agreement about the usage of this information.</w:t>
      </w:r>
    </w:p>
    <w:p w14:paraId="219CBBCF" w14:textId="77777777" w:rsidR="00167120" w:rsidRPr="00D13B96" w:rsidRDefault="00167120" w:rsidP="00167120">
      <w:pPr>
        <w:pStyle w:val="ListParagraph"/>
        <w:numPr>
          <w:ilvl w:val="0"/>
          <w:numId w:val="14"/>
        </w:numPr>
        <w:spacing w:before="0" w:after="0" w:line="276" w:lineRule="auto"/>
        <w:rPr>
          <w:rFonts w:eastAsia="Malgun Gothic" w:cs="Times"/>
          <w:lang w:eastAsia="ko-KR"/>
        </w:rPr>
      </w:pPr>
      <w:r w:rsidRPr="00D13B96">
        <w:rPr>
          <w:rFonts w:eastAsia="Malgun Gothic" w:cs="Times"/>
          <w:lang w:eastAsia="ko-KR"/>
        </w:rPr>
        <w:t>ID</w:t>
      </w:r>
    </w:p>
    <w:p w14:paraId="14DDAA27" w14:textId="77777777" w:rsidR="00167120" w:rsidRPr="00D13B96" w:rsidRDefault="00167120" w:rsidP="00167120">
      <w:pPr>
        <w:pStyle w:val="ListParagraph"/>
        <w:numPr>
          <w:ilvl w:val="1"/>
          <w:numId w:val="14"/>
        </w:numPr>
        <w:spacing w:before="0" w:after="0" w:line="276" w:lineRule="auto"/>
        <w:rPr>
          <w:rFonts w:eastAsia="Malgun Gothic" w:cs="Times"/>
          <w:lang w:eastAsia="ko-KR"/>
        </w:rPr>
      </w:pPr>
      <w:r w:rsidRPr="00D13B96">
        <w:rPr>
          <w:rFonts w:eastAsia="Malgun Gothic" w:cs="Times"/>
          <w:lang w:eastAsia="ko-KR"/>
        </w:rPr>
        <w:t>Groupcast: destination group ID, FFS: source ID</w:t>
      </w:r>
    </w:p>
    <w:p w14:paraId="16D54541" w14:textId="77777777" w:rsidR="00167120" w:rsidRPr="00D13B96" w:rsidRDefault="00167120" w:rsidP="00167120">
      <w:pPr>
        <w:pStyle w:val="ListParagraph"/>
        <w:numPr>
          <w:ilvl w:val="1"/>
          <w:numId w:val="14"/>
        </w:numPr>
        <w:spacing w:before="0" w:after="0" w:line="276" w:lineRule="auto"/>
        <w:rPr>
          <w:rFonts w:eastAsia="Malgun Gothic" w:cs="Times"/>
          <w:lang w:eastAsia="ko-KR"/>
        </w:rPr>
      </w:pPr>
      <w:r w:rsidRPr="00D13B96">
        <w:rPr>
          <w:rFonts w:eastAsia="Malgun Gothic" w:cs="Times"/>
          <w:lang w:eastAsia="ko-KR"/>
        </w:rPr>
        <w:t>Unicast: destination ID, FFS: source ID</w:t>
      </w:r>
    </w:p>
    <w:p w14:paraId="0ECE931A" w14:textId="77777777" w:rsidR="00167120" w:rsidRPr="00D13B96" w:rsidRDefault="00167120" w:rsidP="00167120">
      <w:pPr>
        <w:pStyle w:val="ListParagraph"/>
        <w:numPr>
          <w:ilvl w:val="1"/>
          <w:numId w:val="14"/>
        </w:numPr>
        <w:spacing w:before="0" w:after="0" w:line="276" w:lineRule="auto"/>
        <w:rPr>
          <w:rFonts w:eastAsia="Malgun Gothic" w:cs="Times"/>
          <w:lang w:eastAsia="ko-KR"/>
        </w:rPr>
      </w:pPr>
      <w:r w:rsidRPr="00D13B96">
        <w:rPr>
          <w:rFonts w:eastAsia="Malgun Gothic" w:cs="Times"/>
          <w:lang w:eastAsia="ko-KR"/>
        </w:rPr>
        <w:t>HARQ process ID (FFS for groupcast)</w:t>
      </w:r>
    </w:p>
    <w:p w14:paraId="25EE00AC" w14:textId="77777777" w:rsidR="00167120" w:rsidRPr="00D13B96" w:rsidRDefault="00167120" w:rsidP="00167120">
      <w:pPr>
        <w:pStyle w:val="ListParagraph"/>
        <w:numPr>
          <w:ilvl w:val="0"/>
          <w:numId w:val="14"/>
        </w:numPr>
        <w:spacing w:before="0" w:after="0" w:line="276" w:lineRule="auto"/>
        <w:rPr>
          <w:rFonts w:eastAsia="Malgun Gothic" w:cs="Times"/>
          <w:lang w:eastAsia="ko-KR"/>
        </w:rPr>
      </w:pPr>
      <w:r w:rsidRPr="00D13B96">
        <w:rPr>
          <w:rFonts w:eastAsia="Malgun Gothic" w:cs="Times"/>
          <w:lang w:eastAsia="ko-KR"/>
        </w:rPr>
        <w:t>RAN1 can continue discussion on other information</w:t>
      </w:r>
    </w:p>
    <w:p w14:paraId="52956195" w14:textId="77777777" w:rsidR="00C27B1F" w:rsidRPr="00CF071F" w:rsidRDefault="00C27B1F" w:rsidP="00C27B1F">
      <w:pPr>
        <w:rPr>
          <w:lang w:eastAsia="x-none"/>
        </w:rPr>
      </w:pPr>
      <w:r w:rsidRPr="00CF071F">
        <w:rPr>
          <w:highlight w:val="green"/>
          <w:lang w:eastAsia="x-none"/>
        </w:rPr>
        <w:t>Agreements</w:t>
      </w:r>
      <w:r w:rsidRPr="00CF071F">
        <w:rPr>
          <w:lang w:eastAsia="x-none"/>
        </w:rPr>
        <w:t>:</w:t>
      </w:r>
    </w:p>
    <w:p w14:paraId="47CD7ED3" w14:textId="77777777" w:rsidR="00C27B1F" w:rsidRPr="00CF071F" w:rsidRDefault="00C27B1F" w:rsidP="00C27B1F">
      <w:pPr>
        <w:numPr>
          <w:ilvl w:val="0"/>
          <w:numId w:val="16"/>
        </w:numPr>
        <w:spacing w:before="0" w:after="0"/>
        <w:jc w:val="left"/>
      </w:pPr>
      <w:r w:rsidRPr="00CF071F">
        <w:rPr>
          <w:rFonts w:hint="eastAsia"/>
        </w:rPr>
        <w:t>RAN1 to study the following topics for the SL enhancement for unicast and/or groupcast. Other topics are not precluded.</w:t>
      </w:r>
    </w:p>
    <w:p w14:paraId="31873B7F" w14:textId="77777777" w:rsidR="00C27B1F" w:rsidRPr="00CF071F" w:rsidRDefault="00C27B1F" w:rsidP="00C27B1F">
      <w:pPr>
        <w:numPr>
          <w:ilvl w:val="0"/>
          <w:numId w:val="17"/>
        </w:numPr>
        <w:spacing w:before="0" w:after="0"/>
        <w:jc w:val="left"/>
      </w:pPr>
      <w:r w:rsidRPr="00CF071F">
        <w:rPr>
          <w:rFonts w:hint="eastAsia"/>
        </w:rPr>
        <w:t>HARQ feedback</w:t>
      </w:r>
    </w:p>
    <w:p w14:paraId="2C023E9F" w14:textId="77777777" w:rsidR="00C27B1F" w:rsidRPr="00CF071F" w:rsidRDefault="00C27B1F" w:rsidP="00C27B1F">
      <w:pPr>
        <w:numPr>
          <w:ilvl w:val="0"/>
          <w:numId w:val="17"/>
        </w:numPr>
        <w:spacing w:before="0" w:after="0"/>
        <w:jc w:val="left"/>
      </w:pPr>
      <w:r w:rsidRPr="00CF071F">
        <w:rPr>
          <w:rFonts w:hint="eastAsia"/>
        </w:rPr>
        <w:t>CSI</w:t>
      </w:r>
      <w:r w:rsidRPr="00CF071F">
        <w:t xml:space="preserve"> acquisition</w:t>
      </w:r>
    </w:p>
    <w:p w14:paraId="6D29182D" w14:textId="77777777" w:rsidR="00C27B1F" w:rsidRPr="00CF071F" w:rsidRDefault="00C27B1F" w:rsidP="00C27B1F">
      <w:pPr>
        <w:numPr>
          <w:ilvl w:val="0"/>
          <w:numId w:val="17"/>
        </w:numPr>
        <w:spacing w:before="0" w:after="0"/>
        <w:jc w:val="left"/>
      </w:pPr>
      <w:r w:rsidRPr="00CF071F">
        <w:t>Open loop and/or closed-loop p</w:t>
      </w:r>
      <w:r w:rsidRPr="00CF071F">
        <w:rPr>
          <w:rFonts w:hint="eastAsia"/>
        </w:rPr>
        <w:t>ower control</w:t>
      </w:r>
    </w:p>
    <w:p w14:paraId="5C915BF3" w14:textId="77777777" w:rsidR="00C27B1F" w:rsidRPr="00CF071F" w:rsidRDefault="00C27B1F" w:rsidP="00C27B1F">
      <w:pPr>
        <w:numPr>
          <w:ilvl w:val="0"/>
          <w:numId w:val="17"/>
        </w:numPr>
        <w:spacing w:before="0" w:after="0"/>
        <w:jc w:val="left"/>
      </w:pPr>
      <w:r w:rsidRPr="00CF071F">
        <w:rPr>
          <w:rFonts w:hint="eastAsia"/>
        </w:rPr>
        <w:t>Link adaptation</w:t>
      </w:r>
    </w:p>
    <w:p w14:paraId="4F815ECE" w14:textId="77777777" w:rsidR="00C27B1F" w:rsidRPr="00CF071F" w:rsidRDefault="00C27B1F" w:rsidP="00C27B1F">
      <w:pPr>
        <w:numPr>
          <w:ilvl w:val="0"/>
          <w:numId w:val="17"/>
        </w:numPr>
        <w:spacing w:before="0" w:after="0"/>
        <w:jc w:val="left"/>
      </w:pPr>
      <w:r w:rsidRPr="00CF071F">
        <w:rPr>
          <w:rFonts w:hint="eastAsia"/>
        </w:rPr>
        <w:t>Multi-antenna transmission scheme</w:t>
      </w:r>
    </w:p>
    <w:p w14:paraId="3EBA3548" w14:textId="77777777" w:rsidR="00EB4C39" w:rsidRPr="00167120" w:rsidRDefault="00EB4C39" w:rsidP="005852D8">
      <w:pPr>
        <w:pStyle w:val="maintext"/>
        <w:ind w:firstLineChars="0" w:firstLine="0"/>
        <w:rPr>
          <w:rFonts w:ascii="Calibri" w:hAnsi="Calibri"/>
          <w:lang w:val="en-US"/>
        </w:rPr>
      </w:pPr>
    </w:p>
    <w:p w14:paraId="7632B516" w14:textId="06D49844" w:rsidR="00E02138" w:rsidRDefault="000541F8" w:rsidP="00E02138">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SimSun"/>
          <w:b w:val="0"/>
          <w:sz w:val="36"/>
          <w:lang w:val="en-GB"/>
        </w:rPr>
      </w:pPr>
      <w:r>
        <w:rPr>
          <w:rFonts w:eastAsia="SimSun"/>
          <w:b w:val="0"/>
          <w:sz w:val="36"/>
          <w:lang w:val="en-GB" w:eastAsia="zh-CN"/>
        </w:rPr>
        <w:t>D</w:t>
      </w:r>
      <w:r w:rsidR="00372FC4">
        <w:rPr>
          <w:rFonts w:eastAsia="SimSun"/>
          <w:b w:val="0"/>
          <w:sz w:val="36"/>
          <w:lang w:val="en-GB" w:eastAsia="zh-CN"/>
        </w:rPr>
        <w:t>esign</w:t>
      </w:r>
      <w:r>
        <w:rPr>
          <w:rFonts w:eastAsia="SimSun"/>
          <w:b w:val="0"/>
          <w:sz w:val="36"/>
          <w:lang w:val="en-GB" w:eastAsia="zh-CN"/>
        </w:rPr>
        <w:t xml:space="preserve"> principle</w:t>
      </w:r>
      <w:r w:rsidR="00372FC4">
        <w:rPr>
          <w:rFonts w:eastAsia="SimSun"/>
          <w:b w:val="0"/>
          <w:sz w:val="36"/>
          <w:lang w:val="en-GB" w:eastAsia="zh-CN"/>
        </w:rPr>
        <w:t xml:space="preserve"> for NR sidelink</w:t>
      </w:r>
    </w:p>
    <w:p w14:paraId="02F839F9" w14:textId="114B5124" w:rsidR="008F2825" w:rsidRDefault="008F2825" w:rsidP="00A97B5A">
      <w:pPr>
        <w:pStyle w:val="maintext"/>
        <w:ind w:firstLineChars="0" w:firstLine="0"/>
        <w:rPr>
          <w:rFonts w:ascii="Calibri" w:eastAsiaTheme="minorEastAsia" w:hAnsi="Calibri"/>
          <w:lang w:eastAsia="zh-CN"/>
        </w:rPr>
      </w:pPr>
      <w:r>
        <w:rPr>
          <w:rFonts w:ascii="Calibri" w:eastAsiaTheme="minorEastAsia" w:hAnsi="Calibri"/>
          <w:lang w:eastAsia="zh-CN"/>
        </w:rPr>
        <w:t xml:space="preserve">When looking </w:t>
      </w:r>
      <w:r w:rsidR="00857060">
        <w:rPr>
          <w:rFonts w:ascii="Calibri" w:eastAsiaTheme="minorEastAsia" w:hAnsi="Calibri"/>
          <w:lang w:eastAsia="zh-CN"/>
        </w:rPr>
        <w:t xml:space="preserve">at </w:t>
      </w:r>
      <w:r w:rsidR="00602A87">
        <w:rPr>
          <w:rFonts w:ascii="Calibri" w:eastAsiaTheme="minorEastAsia" w:hAnsi="Calibri"/>
          <w:lang w:eastAsia="zh-CN"/>
        </w:rPr>
        <w:t>sidelink and acces</w:t>
      </w:r>
      <w:r>
        <w:rPr>
          <w:rFonts w:ascii="Calibri" w:eastAsiaTheme="minorEastAsia" w:hAnsi="Calibri"/>
          <w:lang w:eastAsia="zh-CN"/>
        </w:rPr>
        <w:t xml:space="preserve">link, a fundamental </w:t>
      </w:r>
      <w:r w:rsidR="00857060">
        <w:rPr>
          <w:rFonts w:ascii="Calibri" w:eastAsiaTheme="minorEastAsia" w:hAnsi="Calibri"/>
          <w:lang w:eastAsia="zh-CN"/>
        </w:rPr>
        <w:t>difference</w:t>
      </w:r>
      <w:r>
        <w:rPr>
          <w:rFonts w:ascii="Calibri" w:eastAsiaTheme="minorEastAsia" w:hAnsi="Calibri"/>
          <w:lang w:eastAsia="zh-CN"/>
        </w:rPr>
        <w:t xml:space="preserve"> is the structure </w:t>
      </w:r>
      <w:r w:rsidR="00496F7C">
        <w:rPr>
          <w:rFonts w:ascii="Calibri" w:eastAsiaTheme="minorEastAsia" w:hAnsi="Calibri"/>
          <w:lang w:eastAsia="zh-CN"/>
        </w:rPr>
        <w:t>of communication: accesslink is designed to support hierarchical structure where base-station is the centre of wireless communication while s</w:t>
      </w:r>
      <w:r w:rsidR="00FE3A28">
        <w:rPr>
          <w:rFonts w:ascii="Calibri" w:eastAsiaTheme="minorEastAsia" w:hAnsi="Calibri"/>
          <w:lang w:eastAsia="zh-CN"/>
        </w:rPr>
        <w:t xml:space="preserve">idelink </w:t>
      </w:r>
      <w:r w:rsidR="0002579F">
        <w:rPr>
          <w:rFonts w:ascii="Calibri" w:eastAsiaTheme="minorEastAsia" w:hAnsi="Calibri"/>
          <w:lang w:eastAsia="zh-CN"/>
        </w:rPr>
        <w:t>needs</w:t>
      </w:r>
      <w:r w:rsidR="0024134C">
        <w:rPr>
          <w:rFonts w:ascii="Calibri" w:eastAsiaTheme="minorEastAsia" w:hAnsi="Calibri"/>
          <w:lang w:eastAsia="zh-CN"/>
        </w:rPr>
        <w:t xml:space="preserve"> to </w:t>
      </w:r>
      <w:r w:rsidR="00FE3A28">
        <w:rPr>
          <w:rFonts w:ascii="Calibri" w:eastAsiaTheme="minorEastAsia" w:hAnsi="Calibri"/>
          <w:lang w:eastAsia="zh-CN"/>
        </w:rPr>
        <w:t>support</w:t>
      </w:r>
      <w:r w:rsidR="00496F7C">
        <w:rPr>
          <w:rFonts w:ascii="Calibri" w:eastAsiaTheme="minorEastAsia" w:hAnsi="Calibri"/>
          <w:lang w:eastAsia="zh-CN"/>
        </w:rPr>
        <w:t xml:space="preserve"> more flexible structure</w:t>
      </w:r>
      <w:r w:rsidR="00E8132F">
        <w:rPr>
          <w:rFonts w:ascii="Calibri" w:eastAsiaTheme="minorEastAsia" w:hAnsi="Calibri"/>
          <w:lang w:eastAsia="zh-CN"/>
        </w:rPr>
        <w:t xml:space="preserve"> such as peer-2-peer structure. Meanwhile, advanced V2X use case also require sidelink to support hierarchical structure, e.g. vehicle platooning is a typical advanced use case </w:t>
      </w:r>
      <w:r w:rsidR="00602A87">
        <w:rPr>
          <w:rFonts w:ascii="Calibri" w:eastAsiaTheme="minorEastAsia" w:hAnsi="Calibri"/>
          <w:lang w:eastAsia="zh-CN"/>
        </w:rPr>
        <w:t xml:space="preserve">where a platoon head is needed to manage a group of vehicles, essentially, it requires </w:t>
      </w:r>
      <w:r w:rsidR="00E8132F">
        <w:rPr>
          <w:rFonts w:ascii="Calibri" w:eastAsiaTheme="minorEastAsia" w:hAnsi="Calibri"/>
          <w:lang w:eastAsia="zh-CN"/>
        </w:rPr>
        <w:t>sidelink to support hierarchical structure</w:t>
      </w:r>
      <w:r w:rsidR="00602A87">
        <w:rPr>
          <w:rFonts w:ascii="Calibri" w:eastAsiaTheme="minorEastAsia" w:hAnsi="Calibri"/>
          <w:lang w:eastAsia="zh-CN"/>
        </w:rPr>
        <w:t xml:space="preserve"> based communications. </w:t>
      </w:r>
      <w:r w:rsidR="00E8132F">
        <w:rPr>
          <w:rFonts w:ascii="Calibri" w:eastAsiaTheme="minorEastAsia" w:hAnsi="Calibri"/>
          <w:lang w:eastAsia="zh-CN"/>
        </w:rPr>
        <w:t xml:space="preserve"> </w:t>
      </w:r>
      <w:r w:rsidR="0007738A">
        <w:rPr>
          <w:rFonts w:ascii="Calibri" w:eastAsiaTheme="minorEastAsia" w:hAnsi="Calibri"/>
          <w:lang w:eastAsia="zh-CN"/>
        </w:rPr>
        <w:t xml:space="preserve">Naturally, NR sidelink should be able to support both hierarchical and peer-2-peer communication. </w:t>
      </w:r>
    </w:p>
    <w:p w14:paraId="544CA43F" w14:textId="12235D4C" w:rsidR="001E74EF" w:rsidRPr="000541F8" w:rsidRDefault="000541F8" w:rsidP="00A97B5A">
      <w:pPr>
        <w:pStyle w:val="maintext"/>
        <w:ind w:firstLineChars="0" w:firstLine="0"/>
        <w:rPr>
          <w:rFonts w:ascii="Calibri" w:eastAsiaTheme="minorEastAsia" w:hAnsi="Calibri"/>
          <w:lang w:eastAsia="zh-CN"/>
        </w:rPr>
      </w:pPr>
      <w:r w:rsidRPr="000541F8">
        <w:rPr>
          <w:rFonts w:ascii="Calibri" w:eastAsiaTheme="minorEastAsia" w:hAnsi="Calibri"/>
          <w:lang w:eastAsia="zh-CN"/>
        </w:rPr>
        <w:lastRenderedPageBreak/>
        <w:t xml:space="preserve">NR access link has been designed to support great flexibility </w:t>
      </w:r>
      <w:r w:rsidR="005A2651">
        <w:rPr>
          <w:rFonts w:ascii="Calibri" w:eastAsiaTheme="minorEastAsia" w:hAnsi="Calibri"/>
          <w:lang w:eastAsia="zh-CN"/>
        </w:rPr>
        <w:t>through rich configurability. Many of the desi</w:t>
      </w:r>
      <w:r w:rsidR="008F2825">
        <w:rPr>
          <w:rFonts w:ascii="Calibri" w:eastAsiaTheme="minorEastAsia" w:hAnsi="Calibri"/>
          <w:lang w:eastAsia="zh-CN"/>
        </w:rPr>
        <w:t>gn can b</w:t>
      </w:r>
      <w:r w:rsidR="0007738A">
        <w:rPr>
          <w:rFonts w:ascii="Calibri" w:eastAsiaTheme="minorEastAsia" w:hAnsi="Calibri"/>
          <w:lang w:eastAsia="zh-CN"/>
        </w:rPr>
        <w:t xml:space="preserve">e reused in NR sidelink design especially for hierarchical </w:t>
      </w:r>
      <w:r w:rsidR="00BC66A8">
        <w:rPr>
          <w:rFonts w:ascii="Calibri" w:eastAsiaTheme="minorEastAsia" w:hAnsi="Calibri"/>
          <w:lang w:eastAsia="zh-CN"/>
        </w:rPr>
        <w:t xml:space="preserve">structure based communication. Also reuse the access link can minimize the standardization effort as well maximize the possibility of shared hardware </w:t>
      </w:r>
      <w:r w:rsidR="00E62BF5">
        <w:rPr>
          <w:rFonts w:ascii="Calibri" w:eastAsiaTheme="minorEastAsia" w:hAnsi="Calibri"/>
          <w:lang w:eastAsia="zh-CN"/>
        </w:rPr>
        <w:t>between</w:t>
      </w:r>
      <w:r w:rsidR="00BC66A8">
        <w:rPr>
          <w:rFonts w:ascii="Calibri" w:eastAsiaTheme="minorEastAsia" w:hAnsi="Calibri"/>
          <w:lang w:eastAsia="zh-CN"/>
        </w:rPr>
        <w:t xml:space="preserve"> access-link and sidelink. </w:t>
      </w:r>
      <w:r w:rsidR="00F91106">
        <w:rPr>
          <w:rFonts w:ascii="Calibri" w:eastAsiaTheme="minorEastAsia" w:hAnsi="Calibri"/>
          <w:lang w:eastAsia="zh-CN"/>
        </w:rPr>
        <w:t>Therefore we have the following two proposals:</w:t>
      </w:r>
    </w:p>
    <w:p w14:paraId="023AB66A" w14:textId="77777777" w:rsidR="000541F8" w:rsidRDefault="000541F8" w:rsidP="00A97B5A">
      <w:pPr>
        <w:pStyle w:val="maintext"/>
        <w:ind w:firstLineChars="0" w:firstLine="0"/>
        <w:rPr>
          <w:rFonts w:ascii="Calibri" w:hAnsi="Calibri"/>
          <w:b/>
          <w:lang w:val="en-US"/>
        </w:rPr>
      </w:pPr>
    </w:p>
    <w:p w14:paraId="1E3D95C0" w14:textId="05F26125" w:rsidR="00F91106" w:rsidRDefault="00F91106" w:rsidP="00A97B5A">
      <w:pPr>
        <w:pStyle w:val="maintext"/>
        <w:ind w:firstLineChars="0" w:firstLine="0"/>
        <w:rPr>
          <w:rFonts w:ascii="Calibri" w:hAnsi="Calibri"/>
          <w:b/>
          <w:lang w:val="en-US"/>
        </w:rPr>
      </w:pPr>
      <w:r>
        <w:rPr>
          <w:rFonts w:ascii="Calibri" w:hAnsi="Calibri"/>
          <w:b/>
          <w:lang w:val="en-US"/>
        </w:rPr>
        <w:t xml:space="preserve">Proposal: NR sidelink should target to work on both peer-2-peer and hierarchical network structure. </w:t>
      </w:r>
    </w:p>
    <w:p w14:paraId="6E5B76D6" w14:textId="65A0C2AC" w:rsidR="006B2AA0" w:rsidRDefault="006B2AA0" w:rsidP="00A97B5A">
      <w:pPr>
        <w:pStyle w:val="maintext"/>
        <w:ind w:firstLineChars="0" w:firstLine="0"/>
        <w:rPr>
          <w:rFonts w:ascii="Calibri" w:hAnsi="Calibri"/>
          <w:b/>
          <w:lang w:val="en-US"/>
        </w:rPr>
      </w:pPr>
      <w:r>
        <w:rPr>
          <w:rFonts w:ascii="Calibri" w:hAnsi="Calibri"/>
          <w:b/>
          <w:lang w:val="en-US"/>
        </w:rPr>
        <w:t>Proposal: NR sidelink design sh</w:t>
      </w:r>
      <w:r w:rsidR="00BB20DD">
        <w:rPr>
          <w:rFonts w:ascii="Calibri" w:hAnsi="Calibri"/>
          <w:b/>
          <w:lang w:val="en-US"/>
        </w:rPr>
        <w:t xml:space="preserve">ould be based on access link and target to have common PHY procedures as much as possible. </w:t>
      </w:r>
    </w:p>
    <w:p w14:paraId="3E8580CA" w14:textId="45F43D17" w:rsidR="00F91106" w:rsidRPr="003A0D9C" w:rsidRDefault="003A0D9C" w:rsidP="00A97B5A">
      <w:pPr>
        <w:pStyle w:val="maintext"/>
        <w:ind w:firstLineChars="0" w:firstLine="0"/>
        <w:rPr>
          <w:rFonts w:ascii="Calibri" w:hAnsi="Calibri"/>
          <w:lang w:val="en-US"/>
        </w:rPr>
      </w:pPr>
      <w:r w:rsidRPr="003A0D9C">
        <w:rPr>
          <w:rFonts w:ascii="Calibri" w:hAnsi="Calibri"/>
          <w:lang w:val="en-US"/>
        </w:rPr>
        <w:t xml:space="preserve">Another important </w:t>
      </w:r>
      <w:r>
        <w:rPr>
          <w:rFonts w:ascii="Calibri" w:hAnsi="Calibri"/>
          <w:lang w:val="en-US"/>
        </w:rPr>
        <w:t>question for V2X service i</w:t>
      </w:r>
      <w:r w:rsidR="009D2274">
        <w:rPr>
          <w:rFonts w:ascii="Calibri" w:hAnsi="Calibri"/>
          <w:lang w:val="en-US"/>
        </w:rPr>
        <w:t xml:space="preserve">s on which band it operates on. </w:t>
      </w:r>
      <w:r w:rsidR="009F605A">
        <w:rPr>
          <w:rFonts w:ascii="Calibri" w:hAnsi="Calibri"/>
          <w:lang w:val="en-US"/>
        </w:rPr>
        <w:t xml:space="preserve">In multiple countries, </w:t>
      </w:r>
      <w:r w:rsidR="009D2274">
        <w:rPr>
          <w:rFonts w:ascii="Calibri" w:hAnsi="Calibri"/>
          <w:lang w:val="en-US"/>
        </w:rPr>
        <w:t>Intelligent Transportation System (ITS)</w:t>
      </w:r>
      <w:r w:rsidR="009F605A">
        <w:rPr>
          <w:rFonts w:ascii="Calibri" w:hAnsi="Calibri"/>
          <w:lang w:val="en-US"/>
        </w:rPr>
        <w:t xml:space="preserve"> band has been allo</w:t>
      </w:r>
      <w:r w:rsidR="00DE58CD">
        <w:rPr>
          <w:rFonts w:ascii="Calibri" w:hAnsi="Calibri"/>
          <w:lang w:val="en-US"/>
        </w:rPr>
        <w:t>cated to vehicle communication which is a possible spectrum for C-V2X. Another possibility is on the spectrum licensed for</w:t>
      </w:r>
      <w:r w:rsidR="00796CBC">
        <w:rPr>
          <w:rFonts w:ascii="Calibri" w:hAnsi="Calibri"/>
          <w:lang w:val="en-US"/>
        </w:rPr>
        <w:t xml:space="preserve"> cellular service, which includes both FR1 and FR2.</w:t>
      </w:r>
      <w:r w:rsidR="00DE58CD">
        <w:rPr>
          <w:rFonts w:ascii="Calibri" w:hAnsi="Calibri"/>
          <w:lang w:val="en-US"/>
        </w:rPr>
        <w:t xml:space="preserve"> Of course, it’</w:t>
      </w:r>
      <w:r w:rsidR="00204F6F">
        <w:rPr>
          <w:rFonts w:ascii="Calibri" w:hAnsi="Calibri"/>
          <w:lang w:val="en-US"/>
        </w:rPr>
        <w:t>s rather expensive to have a dedicated band for C-V2X service, the best way is to sh</w:t>
      </w:r>
      <w:r w:rsidR="00796CBC">
        <w:rPr>
          <w:rFonts w:ascii="Calibri" w:hAnsi="Calibri"/>
          <w:lang w:val="en-US"/>
        </w:rPr>
        <w:t>are band with cellular service.</w:t>
      </w:r>
    </w:p>
    <w:p w14:paraId="0DB2B314" w14:textId="07344CB4" w:rsidR="0013407F" w:rsidRDefault="0013407F" w:rsidP="00A97B5A">
      <w:pPr>
        <w:pStyle w:val="maintext"/>
        <w:ind w:firstLineChars="0" w:firstLine="0"/>
        <w:rPr>
          <w:rFonts w:ascii="Calibri" w:hAnsi="Calibri"/>
          <w:b/>
          <w:lang w:val="en-US"/>
        </w:rPr>
      </w:pPr>
      <w:r>
        <w:rPr>
          <w:rFonts w:ascii="Calibri" w:hAnsi="Calibri"/>
          <w:b/>
          <w:lang w:val="en-US"/>
        </w:rPr>
        <w:t xml:space="preserve">Proposal: NR sidelink </w:t>
      </w:r>
      <w:r w:rsidR="00031DE0">
        <w:rPr>
          <w:rFonts w:ascii="Calibri" w:hAnsi="Calibri"/>
          <w:b/>
          <w:lang w:val="en-US"/>
        </w:rPr>
        <w:t>must be able to operate on wirele</w:t>
      </w:r>
      <w:r w:rsidR="00C86FBD">
        <w:rPr>
          <w:rFonts w:ascii="Calibri" w:hAnsi="Calibri"/>
          <w:b/>
          <w:lang w:val="en-US"/>
        </w:rPr>
        <w:t xml:space="preserve">ss licensed spectrum and co-exist with wireless service. </w:t>
      </w:r>
    </w:p>
    <w:p w14:paraId="2716DABF" w14:textId="10CF581F" w:rsidR="0013407F" w:rsidRDefault="0013407F" w:rsidP="0013407F">
      <w:pPr>
        <w:pStyle w:val="maintext"/>
        <w:ind w:firstLineChars="0" w:firstLine="0"/>
        <w:rPr>
          <w:rFonts w:ascii="Calibri" w:hAnsi="Calibri"/>
          <w:b/>
          <w:lang w:val="en-US"/>
        </w:rPr>
      </w:pPr>
    </w:p>
    <w:p w14:paraId="1B039BD0" w14:textId="0894610A" w:rsidR="0013407F" w:rsidRDefault="0013407F" w:rsidP="00A97B5A">
      <w:pPr>
        <w:pStyle w:val="maintext"/>
        <w:ind w:firstLineChars="0" w:firstLine="0"/>
        <w:rPr>
          <w:rFonts w:ascii="Calibri" w:hAnsi="Calibri"/>
          <w:b/>
          <w:lang w:val="en-US"/>
        </w:rPr>
      </w:pPr>
    </w:p>
    <w:p w14:paraId="5E510AD9" w14:textId="58A17D5E" w:rsidR="00CE2FED" w:rsidRPr="003A0D9C" w:rsidRDefault="00CE2FED" w:rsidP="003A0D9C">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SimSun"/>
          <w:b w:val="0"/>
          <w:sz w:val="36"/>
          <w:lang w:val="en-GB" w:eastAsia="zh-CN"/>
        </w:rPr>
      </w:pPr>
      <w:r w:rsidRPr="003A0D9C">
        <w:rPr>
          <w:rFonts w:eastAsia="SimSun"/>
          <w:b w:val="0"/>
          <w:sz w:val="36"/>
          <w:lang w:val="en-GB" w:eastAsia="zh-CN"/>
        </w:rPr>
        <w:t xml:space="preserve">Three-Party based communication framework </w:t>
      </w:r>
    </w:p>
    <w:p w14:paraId="43F7FA6C" w14:textId="16BE8F54" w:rsidR="003A0D9C" w:rsidRPr="006570B5" w:rsidRDefault="00404E55" w:rsidP="00A97B5A">
      <w:pPr>
        <w:pStyle w:val="maintext"/>
        <w:ind w:firstLineChars="0" w:firstLine="0"/>
        <w:rPr>
          <w:rFonts w:ascii="Calibri" w:eastAsiaTheme="minorEastAsia" w:hAnsi="Calibri"/>
          <w:lang w:val="en-US" w:eastAsia="zh-CN"/>
        </w:rPr>
      </w:pPr>
      <w:r>
        <w:rPr>
          <w:rFonts w:ascii="Calibri" w:hAnsi="Calibri"/>
          <w:lang w:val="en-US"/>
        </w:rPr>
        <w:t>T</w:t>
      </w:r>
      <w:r w:rsidR="003A0D9C" w:rsidRPr="00182094">
        <w:rPr>
          <w:rFonts w:ascii="Calibri" w:hAnsi="Calibri"/>
          <w:lang w:val="en-US"/>
        </w:rPr>
        <w:t xml:space="preserve">ypical </w:t>
      </w:r>
      <w:r w:rsidR="00DF211B">
        <w:rPr>
          <w:rFonts w:ascii="Calibri" w:hAnsi="Calibri"/>
          <w:lang w:val="en-US"/>
        </w:rPr>
        <w:t>c</w:t>
      </w:r>
      <w:r>
        <w:rPr>
          <w:rFonts w:ascii="Calibri" w:hAnsi="Calibri"/>
          <w:lang w:val="en-US"/>
        </w:rPr>
        <w:t xml:space="preserve">ommunication </w:t>
      </w:r>
      <w:r w:rsidR="00DF211B">
        <w:rPr>
          <w:rFonts w:ascii="Calibri" w:hAnsi="Calibri"/>
          <w:lang w:val="en-US"/>
        </w:rPr>
        <w:t xml:space="preserve">is between two nodes, for example, cellular communication is between base-station and UE(s). And it has been further </w:t>
      </w:r>
      <w:r>
        <w:rPr>
          <w:rFonts w:ascii="Calibri" w:hAnsi="Calibri"/>
          <w:lang w:val="en-US"/>
        </w:rPr>
        <w:t xml:space="preserve">categorized into downlink and uplink based on the direction of data packet flow. </w:t>
      </w:r>
      <w:r w:rsidR="00A02614">
        <w:rPr>
          <w:rFonts w:ascii="Calibri" w:hAnsi="Calibri"/>
          <w:lang w:val="en-US"/>
        </w:rPr>
        <w:t xml:space="preserve">No matter which direction it is, base-station serves </w:t>
      </w:r>
      <w:r w:rsidR="00E406EC">
        <w:rPr>
          <w:rFonts w:ascii="Calibri" w:hAnsi="Calibri"/>
          <w:lang w:val="en-US"/>
        </w:rPr>
        <w:t xml:space="preserve">two roles: as a data packet transmitter/receiver and </w:t>
      </w:r>
      <w:r w:rsidR="00A02614">
        <w:rPr>
          <w:rFonts w:ascii="Calibri" w:hAnsi="Calibri"/>
          <w:lang w:val="en-US"/>
        </w:rPr>
        <w:t>as a scheduler which decides t</w:t>
      </w:r>
      <w:r w:rsidR="00B7744A">
        <w:rPr>
          <w:rFonts w:ascii="Calibri" w:hAnsi="Calibri"/>
          <w:lang w:val="en-US"/>
        </w:rPr>
        <w:t>he radio resource t</w:t>
      </w:r>
      <w:r w:rsidR="004037A1">
        <w:rPr>
          <w:rFonts w:ascii="Calibri" w:hAnsi="Calibri"/>
          <w:lang w:val="en-US"/>
        </w:rPr>
        <w:t xml:space="preserve">o be used for every data packet, see below figure. </w:t>
      </w:r>
    </w:p>
    <w:p w14:paraId="4C3A93A4" w14:textId="77777777" w:rsidR="00404E55" w:rsidRDefault="00404E55" w:rsidP="00A97B5A">
      <w:pPr>
        <w:pStyle w:val="maintext"/>
        <w:ind w:firstLineChars="0" w:firstLine="0"/>
        <w:rPr>
          <w:rFonts w:ascii="Calibri" w:hAnsi="Calibri"/>
          <w:lang w:val="en-US"/>
        </w:rPr>
      </w:pPr>
    </w:p>
    <w:p w14:paraId="7E3ECC3F" w14:textId="1073835A" w:rsidR="00404E55" w:rsidRDefault="00404E55" w:rsidP="00A9056E">
      <w:pPr>
        <w:pStyle w:val="maintext"/>
        <w:ind w:firstLineChars="0" w:firstLine="0"/>
        <w:jc w:val="center"/>
        <w:rPr>
          <w:rFonts w:ascii="Calibri" w:hAnsi="Calibri"/>
          <w:lang w:val="en-US"/>
        </w:rPr>
      </w:pPr>
      <w:r w:rsidRPr="00404E55">
        <w:rPr>
          <w:noProof/>
          <w:lang w:val="en-US" w:eastAsia="zh-CN"/>
        </w:rPr>
        <w:drawing>
          <wp:inline distT="0" distB="0" distL="0" distR="0" wp14:anchorId="5B24E1E1" wp14:editId="5BC0D9E1">
            <wp:extent cx="5549900" cy="33528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549900" cy="3352800"/>
                    </a:xfrm>
                    <a:prstGeom prst="rect">
                      <a:avLst/>
                    </a:prstGeom>
                    <a:noFill/>
                    <a:ln>
                      <a:noFill/>
                    </a:ln>
                  </pic:spPr>
                </pic:pic>
              </a:graphicData>
            </a:graphic>
          </wp:inline>
        </w:drawing>
      </w:r>
    </w:p>
    <w:p w14:paraId="5E1A8715" w14:textId="54853DA1" w:rsidR="00A9056E" w:rsidRPr="00182094" w:rsidRDefault="00A9056E" w:rsidP="00A9056E">
      <w:pPr>
        <w:pStyle w:val="Caption"/>
      </w:pPr>
      <w:r>
        <w:t xml:space="preserve">Figure.1 </w:t>
      </w:r>
      <w:r w:rsidR="001D2955">
        <w:t>Two-Parties communication diagram</w:t>
      </w:r>
    </w:p>
    <w:p w14:paraId="1195F0AA" w14:textId="72EA0688" w:rsidR="009612FC" w:rsidRPr="00A9056E" w:rsidRDefault="009612FC" w:rsidP="00CE2FED">
      <w:pPr>
        <w:pStyle w:val="maintext"/>
        <w:ind w:firstLineChars="0" w:firstLine="0"/>
        <w:rPr>
          <w:rFonts w:ascii="Calibri" w:hAnsi="Calibri"/>
          <w:lang w:val="en-US"/>
        </w:rPr>
      </w:pPr>
      <w:r w:rsidRPr="00A9056E">
        <w:rPr>
          <w:rFonts w:ascii="Calibri" w:hAnsi="Calibri"/>
          <w:lang w:val="en-US"/>
        </w:rPr>
        <w:lastRenderedPageBreak/>
        <w:t>In order to support more flexible communication structure, it’s better to have a separate n</w:t>
      </w:r>
      <w:r w:rsidR="006031F2">
        <w:rPr>
          <w:rFonts w:ascii="Calibri" w:hAnsi="Calibri"/>
          <w:lang w:val="en-US"/>
        </w:rPr>
        <w:t>ode dedicated as scheduler node, see figure.2.</w:t>
      </w:r>
      <w:r w:rsidR="00F75F67">
        <w:rPr>
          <w:rFonts w:ascii="Calibri" w:hAnsi="Calibri"/>
          <w:lang w:val="en-US"/>
        </w:rPr>
        <w:t xml:space="preserve"> The function of Node-S is to coordinate the resource usage within a local area. Thus we also call Node-S as local manager. </w:t>
      </w:r>
      <w:r w:rsidR="00DC18AA">
        <w:rPr>
          <w:rFonts w:ascii="Calibri" w:hAnsi="Calibri"/>
          <w:lang w:val="en-US"/>
        </w:rPr>
        <w:t xml:space="preserve">Similar to two </w:t>
      </w:r>
      <w:r w:rsidR="004F7C82">
        <w:rPr>
          <w:rFonts w:ascii="Calibri" w:hAnsi="Calibri"/>
          <w:lang w:val="en-US"/>
        </w:rPr>
        <w:t>parties’</w:t>
      </w:r>
      <w:r w:rsidR="00DC18AA">
        <w:rPr>
          <w:rFonts w:ascii="Calibri" w:hAnsi="Calibri"/>
          <w:lang w:val="en-US"/>
        </w:rPr>
        <w:t xml:space="preserve"> communication, local manager sends DCI to Node-T and Node-R to convey the scheduling decision. </w:t>
      </w:r>
      <w:r w:rsidR="006031F2">
        <w:rPr>
          <w:rFonts w:ascii="Calibri" w:hAnsi="Calibri"/>
          <w:lang w:val="en-US"/>
        </w:rPr>
        <w:t xml:space="preserve">Three parties communication is much flexible than </w:t>
      </w:r>
      <w:r w:rsidR="00D95DE5">
        <w:rPr>
          <w:rFonts w:ascii="Calibri" w:hAnsi="Calibri"/>
          <w:lang w:val="en-US"/>
        </w:rPr>
        <w:t xml:space="preserve">traditional two parties counterpart mainly because </w:t>
      </w:r>
      <w:r w:rsidR="00A94E59">
        <w:rPr>
          <w:rFonts w:ascii="Calibri" w:hAnsi="Calibri"/>
          <w:lang w:val="en-US"/>
        </w:rPr>
        <w:t xml:space="preserve">it doesn’t need formal association between the Node-T/Node-R with Node-S. </w:t>
      </w:r>
      <w:r w:rsidR="009967FD">
        <w:rPr>
          <w:rFonts w:ascii="Calibri" w:hAnsi="Calibri"/>
          <w:lang w:val="en-US"/>
        </w:rPr>
        <w:t xml:space="preserve">In C-V2X, a vehicle UE can serve as local manager to </w:t>
      </w:r>
      <w:r w:rsidR="00314C18">
        <w:rPr>
          <w:rFonts w:ascii="Calibri" w:hAnsi="Calibri"/>
          <w:lang w:val="en-US"/>
        </w:rPr>
        <w:t>surrounding vehicles. That can effectivel</w:t>
      </w:r>
      <w:r w:rsidR="00EC344C">
        <w:rPr>
          <w:rFonts w:ascii="Calibri" w:hAnsi="Calibri"/>
          <w:lang w:val="en-US"/>
        </w:rPr>
        <w:t xml:space="preserve">y reduce transmission collision. </w:t>
      </w:r>
    </w:p>
    <w:p w14:paraId="6DE23734" w14:textId="77777777" w:rsidR="0084594E" w:rsidRDefault="0084594E" w:rsidP="0084594E">
      <w:pPr>
        <w:pStyle w:val="maintext"/>
        <w:ind w:firstLineChars="0" w:firstLine="0"/>
        <w:rPr>
          <w:rFonts w:ascii="Calibri" w:hAnsi="Calibri"/>
          <w:lang w:val="en-US"/>
        </w:rPr>
      </w:pPr>
      <w:r w:rsidRPr="0083037E">
        <w:rPr>
          <w:rFonts w:ascii="Calibri" w:hAnsi="Calibri"/>
          <w:lang w:val="en-US"/>
        </w:rPr>
        <w:t xml:space="preserve">With the </w:t>
      </w:r>
      <w:r>
        <w:rPr>
          <w:rFonts w:ascii="Calibri" w:hAnsi="Calibri"/>
          <w:lang w:val="en-US"/>
        </w:rPr>
        <w:t xml:space="preserve">present of local manager, sidelink communication is in hierarchical structure. In another words, vehicle UEs need to associate with local manager somehow. However, there is no need to have full association just like UE-BS in cellular network since local manager essentially is another UE. It simply helps to coordinate the resource utilization in a certain area.  In our opinion, UE can have “diet” connection to local manager, which means UE synchronizes to local manager and blindly decode control channel following the search space configured for it. Also, when UE switch to a different local manager, no need to have normal handover procedure, UE simply just send an SR to another local manager to ask for new resources. </w:t>
      </w:r>
    </w:p>
    <w:p w14:paraId="403E58F7" w14:textId="77777777" w:rsidR="009612FC" w:rsidRDefault="009612FC" w:rsidP="00CE2FED">
      <w:pPr>
        <w:pStyle w:val="maintext"/>
        <w:ind w:firstLineChars="0" w:firstLine="0"/>
        <w:rPr>
          <w:rFonts w:ascii="Calibri" w:hAnsi="Calibri"/>
          <w:b/>
          <w:lang w:val="en-US"/>
        </w:rPr>
      </w:pPr>
    </w:p>
    <w:p w14:paraId="6068348D" w14:textId="77777777" w:rsidR="00A62E92" w:rsidRDefault="00A62E92" w:rsidP="00CE2FED">
      <w:pPr>
        <w:pStyle w:val="maintext"/>
        <w:ind w:firstLineChars="0" w:firstLine="0"/>
        <w:rPr>
          <w:rFonts w:ascii="Calibri" w:hAnsi="Calibri"/>
          <w:b/>
          <w:lang w:val="en-US"/>
        </w:rPr>
      </w:pPr>
    </w:p>
    <w:p w14:paraId="18B501D5" w14:textId="31C65B42" w:rsidR="00A62E92" w:rsidRDefault="00170C63" w:rsidP="00A62E92">
      <w:pPr>
        <w:pStyle w:val="maintext"/>
        <w:ind w:firstLineChars="0" w:firstLine="0"/>
        <w:jc w:val="center"/>
        <w:rPr>
          <w:rFonts w:ascii="Calibri" w:hAnsi="Calibri"/>
          <w:b/>
          <w:lang w:val="en-US"/>
        </w:rPr>
      </w:pPr>
      <w:r>
        <w:rPr>
          <w:rFonts w:ascii="Calibri" w:hAnsi="Calibri"/>
          <w:b/>
          <w:noProof/>
          <w:lang w:val="en-US" w:eastAsia="zh-CN"/>
        </w:rPr>
        <w:drawing>
          <wp:inline distT="0" distB="0" distL="0" distR="0" wp14:anchorId="6A845C34" wp14:editId="33F0A3BD">
            <wp:extent cx="3200400" cy="263398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200400" cy="2633980"/>
                    </a:xfrm>
                    <a:prstGeom prst="rect">
                      <a:avLst/>
                    </a:prstGeom>
                    <a:noFill/>
                  </pic:spPr>
                </pic:pic>
              </a:graphicData>
            </a:graphic>
          </wp:inline>
        </w:drawing>
      </w:r>
    </w:p>
    <w:p w14:paraId="3E38DCA4" w14:textId="6E5BC5C7" w:rsidR="00180605" w:rsidRPr="00182094" w:rsidRDefault="00A41A95" w:rsidP="00180605">
      <w:pPr>
        <w:pStyle w:val="Caption"/>
      </w:pPr>
      <w:r>
        <w:t xml:space="preserve">Figure.2 </w:t>
      </w:r>
      <w:r w:rsidR="00180605">
        <w:t>Three Parties communication diagram</w:t>
      </w:r>
    </w:p>
    <w:p w14:paraId="6B65D1FD" w14:textId="1A6770B6" w:rsidR="00353F02" w:rsidRDefault="00353F02" w:rsidP="00353F02">
      <w:pPr>
        <w:pStyle w:val="maintext"/>
        <w:ind w:firstLineChars="0" w:firstLine="0"/>
        <w:rPr>
          <w:rFonts w:ascii="Calibri" w:hAnsi="Calibri"/>
          <w:b/>
          <w:lang w:val="en-US"/>
        </w:rPr>
      </w:pPr>
      <w:r>
        <w:rPr>
          <w:rFonts w:ascii="Calibri" w:hAnsi="Calibri"/>
          <w:b/>
          <w:lang w:val="en-US"/>
        </w:rPr>
        <w:t xml:space="preserve">Proposal: </w:t>
      </w:r>
      <w:r w:rsidR="004A387B">
        <w:rPr>
          <w:rFonts w:ascii="Calibri" w:hAnsi="Calibri"/>
          <w:b/>
          <w:lang w:val="en-US"/>
        </w:rPr>
        <w:t>NR sidelink should support vehicle</w:t>
      </w:r>
      <w:r>
        <w:rPr>
          <w:rFonts w:ascii="Calibri" w:hAnsi="Calibri"/>
          <w:b/>
          <w:lang w:val="en-US"/>
        </w:rPr>
        <w:t xml:space="preserve"> UE serve</w:t>
      </w:r>
      <w:r w:rsidR="004A387B">
        <w:rPr>
          <w:rFonts w:ascii="Calibri" w:hAnsi="Calibri"/>
          <w:b/>
          <w:lang w:val="en-US"/>
        </w:rPr>
        <w:t>s</w:t>
      </w:r>
      <w:r>
        <w:rPr>
          <w:rFonts w:ascii="Calibri" w:hAnsi="Calibri"/>
          <w:b/>
          <w:lang w:val="en-US"/>
        </w:rPr>
        <w:t xml:space="preserve"> as a local manager to coordinate </w:t>
      </w:r>
      <w:r w:rsidR="004A387B">
        <w:rPr>
          <w:rFonts w:ascii="Calibri" w:hAnsi="Calibri"/>
          <w:b/>
          <w:lang w:val="en-US"/>
        </w:rPr>
        <w:t xml:space="preserve">resource for the </w:t>
      </w:r>
      <w:r>
        <w:rPr>
          <w:rFonts w:ascii="Calibri" w:hAnsi="Calibri"/>
          <w:b/>
          <w:lang w:val="en-US"/>
        </w:rPr>
        <w:t xml:space="preserve">communication </w:t>
      </w:r>
      <w:r w:rsidR="004A387B">
        <w:rPr>
          <w:rFonts w:ascii="Calibri" w:hAnsi="Calibri"/>
          <w:b/>
          <w:lang w:val="en-US"/>
        </w:rPr>
        <w:t xml:space="preserve">between other UEs </w:t>
      </w:r>
      <w:r>
        <w:rPr>
          <w:rFonts w:ascii="Calibri" w:hAnsi="Calibri"/>
          <w:b/>
          <w:lang w:val="en-US"/>
        </w:rPr>
        <w:t xml:space="preserve">within a local area. </w:t>
      </w:r>
      <w:r w:rsidR="00322459">
        <w:rPr>
          <w:rFonts w:ascii="Calibri" w:hAnsi="Calibri"/>
          <w:b/>
          <w:lang w:val="en-US"/>
        </w:rPr>
        <w:t xml:space="preserve">Local manager is granted with a resource pool from the cellular network. </w:t>
      </w:r>
    </w:p>
    <w:p w14:paraId="623F6A02" w14:textId="77777777" w:rsidR="007B0CA9" w:rsidRDefault="007B0CA9" w:rsidP="00353F02">
      <w:pPr>
        <w:pStyle w:val="maintext"/>
        <w:ind w:firstLineChars="0" w:firstLine="0"/>
        <w:rPr>
          <w:rFonts w:ascii="Calibri" w:hAnsi="Calibri"/>
          <w:b/>
          <w:lang w:val="en-US"/>
        </w:rPr>
      </w:pPr>
    </w:p>
    <w:p w14:paraId="3EBFE473" w14:textId="77182A41" w:rsidR="00620648" w:rsidRPr="00256676" w:rsidRDefault="00620648" w:rsidP="00256676">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SimSun"/>
          <w:b w:val="0"/>
          <w:sz w:val="36"/>
          <w:lang w:val="en-GB" w:eastAsia="zh-CN"/>
        </w:rPr>
      </w:pPr>
      <w:r w:rsidRPr="00256676">
        <w:rPr>
          <w:rFonts w:eastAsia="SimSun"/>
          <w:b w:val="0"/>
          <w:sz w:val="36"/>
          <w:lang w:val="en-GB" w:eastAsia="zh-CN"/>
        </w:rPr>
        <w:t xml:space="preserve">NR sidelink to support </w:t>
      </w:r>
      <w:r w:rsidR="00606ED5" w:rsidRPr="00256676">
        <w:rPr>
          <w:rFonts w:eastAsia="SimSun"/>
          <w:b w:val="0"/>
          <w:sz w:val="36"/>
          <w:lang w:val="en-GB" w:eastAsia="zh-CN"/>
        </w:rPr>
        <w:t>unicast, group</w:t>
      </w:r>
      <w:r w:rsidRPr="00256676">
        <w:rPr>
          <w:rFonts w:eastAsia="SimSun"/>
          <w:b w:val="0"/>
          <w:sz w:val="36"/>
          <w:lang w:val="en-GB" w:eastAsia="zh-CN"/>
        </w:rPr>
        <w:t>cast and broadcast</w:t>
      </w:r>
    </w:p>
    <w:p w14:paraId="73442ED9" w14:textId="0DAB6958" w:rsidR="00AB010E" w:rsidRDefault="00AB010E" w:rsidP="00353F02">
      <w:pPr>
        <w:pStyle w:val="maintext"/>
        <w:ind w:firstLineChars="0" w:firstLine="0"/>
        <w:rPr>
          <w:rFonts w:ascii="Calibri" w:hAnsi="Calibri"/>
          <w:lang w:val="en-US"/>
        </w:rPr>
      </w:pPr>
      <w:r w:rsidRPr="00AB010E">
        <w:rPr>
          <w:rFonts w:ascii="Calibri" w:hAnsi="Calibri"/>
          <w:lang w:val="en-US"/>
        </w:rPr>
        <w:t>It was widely recognized that broadcast sidelink communication is enough to su</w:t>
      </w:r>
      <w:r w:rsidR="005A4632">
        <w:rPr>
          <w:rFonts w:ascii="Calibri" w:hAnsi="Calibri"/>
          <w:lang w:val="en-US"/>
        </w:rPr>
        <w:t xml:space="preserve">pport the basic safety use case but not enough to support advanced use case. </w:t>
      </w:r>
      <w:r w:rsidR="004D7AEA">
        <w:rPr>
          <w:rFonts w:ascii="Calibri" w:hAnsi="Calibri"/>
          <w:lang w:val="en-US"/>
        </w:rPr>
        <w:t xml:space="preserve">Comparing </w:t>
      </w:r>
      <w:r w:rsidR="005A4632">
        <w:rPr>
          <w:rFonts w:ascii="Calibri" w:hAnsi="Calibri"/>
          <w:lang w:val="en-US"/>
        </w:rPr>
        <w:t xml:space="preserve">to broadcast, the complication of unicast and groupcast is about how to find the address of receiver. </w:t>
      </w:r>
      <w:r w:rsidR="00932B03">
        <w:rPr>
          <w:rFonts w:ascii="Calibri" w:hAnsi="Calibri"/>
          <w:lang w:val="en-US"/>
        </w:rPr>
        <w:t>Without cellular assistant, there is no trusted entity to manage the UE identity. Thus, i</w:t>
      </w:r>
      <w:r w:rsidR="004D7AEA">
        <w:rPr>
          <w:rFonts w:ascii="Calibri" w:hAnsi="Calibri"/>
          <w:lang w:val="en-US"/>
        </w:rPr>
        <w:t>t’s rather hard to provide address without cellular assistant</w:t>
      </w:r>
      <w:r w:rsidR="00932B03">
        <w:rPr>
          <w:rFonts w:ascii="Calibri" w:hAnsi="Calibri"/>
          <w:lang w:val="en-US"/>
        </w:rPr>
        <w:t>. On the other hand, cellular network naturally validate UE’s identity, thus it’s rather easy for cellular network to provide UE address information</w:t>
      </w:r>
      <w:r w:rsidR="00381DF5">
        <w:rPr>
          <w:rFonts w:ascii="Calibri" w:hAnsi="Calibri"/>
          <w:lang w:val="en-US"/>
        </w:rPr>
        <w:t xml:space="preserve">. A typical way of UE address is the RNTI assignment, for example, cellular network can authenticate UE and then assign RNTI. RNTI can be used as identification of a UE in the NR sidelink context, e.g. sidelink channel can be scrambled with the RNTI therefore UEs with different RNTI can’t decode. </w:t>
      </w:r>
      <w:r w:rsidR="00932B03">
        <w:rPr>
          <w:rFonts w:ascii="Calibri" w:hAnsi="Calibri"/>
          <w:lang w:val="en-US"/>
        </w:rPr>
        <w:t xml:space="preserve">Thus we propose to support unicast and groupcast only with the assistant of cellular network. </w:t>
      </w:r>
    </w:p>
    <w:p w14:paraId="53EDD716" w14:textId="002EE096" w:rsidR="00932B03" w:rsidRDefault="00BF56B8" w:rsidP="00353F02">
      <w:pPr>
        <w:pStyle w:val="maintext"/>
        <w:ind w:firstLineChars="0" w:firstLine="0"/>
        <w:rPr>
          <w:rFonts w:ascii="Calibri" w:hAnsi="Calibri"/>
          <w:lang w:val="en-US"/>
        </w:rPr>
      </w:pPr>
      <w:r>
        <w:rPr>
          <w:rFonts w:ascii="Calibri" w:hAnsi="Calibri"/>
          <w:lang w:val="en-US"/>
        </w:rPr>
        <w:lastRenderedPageBreak/>
        <w:t xml:space="preserve">Following the three-party communication principle, </w:t>
      </w:r>
      <w:r w:rsidR="00B30BE6">
        <w:rPr>
          <w:rFonts w:ascii="Calibri" w:hAnsi="Calibri"/>
          <w:lang w:val="en-US"/>
        </w:rPr>
        <w:t xml:space="preserve">Node-T needs to know when and which radio resource to transmit data packet, that scheduling information (DCI-T) comes from Local manager will be scrambled with RNTI assigned by cellular network. Similarly </w:t>
      </w:r>
      <w:r>
        <w:rPr>
          <w:rFonts w:ascii="Calibri" w:hAnsi="Calibri"/>
          <w:lang w:val="en-US"/>
        </w:rPr>
        <w:t xml:space="preserve">the Node-R needs </w:t>
      </w:r>
      <w:r w:rsidR="00B30BE6">
        <w:rPr>
          <w:rFonts w:ascii="Calibri" w:hAnsi="Calibri"/>
          <w:lang w:val="en-US"/>
        </w:rPr>
        <w:t xml:space="preserve">to </w:t>
      </w:r>
      <w:r>
        <w:rPr>
          <w:rFonts w:ascii="Calibri" w:hAnsi="Calibri"/>
          <w:lang w:val="en-US"/>
        </w:rPr>
        <w:t>receive a DCI-R to</w:t>
      </w:r>
      <w:r w:rsidR="00B30BE6">
        <w:rPr>
          <w:rFonts w:ascii="Calibri" w:hAnsi="Calibri"/>
          <w:lang w:val="en-US"/>
        </w:rPr>
        <w:t xml:space="preserve"> trigger data packet reception. That DCI-R should be scrambled with the node-R’s RNTI. And the DCI-R may come from local manager or Node-T. </w:t>
      </w:r>
    </w:p>
    <w:p w14:paraId="578E6089" w14:textId="77777777" w:rsidR="007E5E56" w:rsidRDefault="007E5E56" w:rsidP="00353F02">
      <w:pPr>
        <w:pStyle w:val="maintext"/>
        <w:ind w:firstLineChars="0" w:firstLine="0"/>
        <w:rPr>
          <w:rFonts w:ascii="Calibri" w:hAnsi="Calibri"/>
          <w:lang w:val="en-US"/>
        </w:rPr>
      </w:pPr>
    </w:p>
    <w:p w14:paraId="0C1A39BF" w14:textId="7B435CEB" w:rsidR="007E5E56" w:rsidRDefault="007E5E56" w:rsidP="00353F02">
      <w:pPr>
        <w:pStyle w:val="maintext"/>
        <w:ind w:firstLineChars="0" w:firstLine="0"/>
        <w:rPr>
          <w:rFonts w:ascii="Calibri" w:hAnsi="Calibri"/>
          <w:lang w:val="en-US"/>
        </w:rPr>
      </w:pPr>
      <w:r>
        <w:rPr>
          <w:rFonts w:ascii="Calibri" w:hAnsi="Calibri"/>
          <w:noProof/>
          <w:lang w:val="en-US" w:eastAsia="zh-CN"/>
        </w:rPr>
        <w:drawing>
          <wp:inline distT="0" distB="0" distL="0" distR="0" wp14:anchorId="4CBB0902" wp14:editId="6191EC0E">
            <wp:extent cx="6402506" cy="1733563"/>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418187" cy="1737809"/>
                    </a:xfrm>
                    <a:prstGeom prst="rect">
                      <a:avLst/>
                    </a:prstGeom>
                    <a:noFill/>
                  </pic:spPr>
                </pic:pic>
              </a:graphicData>
            </a:graphic>
          </wp:inline>
        </w:drawing>
      </w:r>
    </w:p>
    <w:p w14:paraId="35A03EB3" w14:textId="77777777" w:rsidR="004D7AEA" w:rsidRPr="00AB010E" w:rsidRDefault="004D7AEA" w:rsidP="00353F02">
      <w:pPr>
        <w:pStyle w:val="maintext"/>
        <w:ind w:firstLineChars="0" w:firstLine="0"/>
        <w:rPr>
          <w:rFonts w:ascii="Calibri" w:hAnsi="Calibri"/>
          <w:lang w:val="en-US"/>
        </w:rPr>
      </w:pPr>
    </w:p>
    <w:p w14:paraId="643C7446" w14:textId="361A9D22" w:rsidR="00BB2490" w:rsidRDefault="005E0859" w:rsidP="00353F02">
      <w:pPr>
        <w:pStyle w:val="maintext"/>
        <w:ind w:firstLineChars="0" w:firstLine="0"/>
        <w:rPr>
          <w:rFonts w:ascii="Calibri" w:hAnsi="Calibri"/>
          <w:b/>
          <w:lang w:val="en-US"/>
        </w:rPr>
      </w:pPr>
      <w:r>
        <w:rPr>
          <w:rFonts w:ascii="Calibri" w:hAnsi="Calibri"/>
          <w:b/>
          <w:lang w:val="en-US"/>
        </w:rPr>
        <w:t>Proposal: NR sidelink support b</w:t>
      </w:r>
      <w:r w:rsidR="00256676">
        <w:rPr>
          <w:rFonts w:ascii="Calibri" w:hAnsi="Calibri"/>
          <w:b/>
          <w:lang w:val="en-US"/>
        </w:rPr>
        <w:t xml:space="preserve">roadcast </w:t>
      </w:r>
      <w:r>
        <w:rPr>
          <w:rFonts w:ascii="Calibri" w:hAnsi="Calibri"/>
          <w:b/>
          <w:lang w:val="en-US"/>
        </w:rPr>
        <w:t xml:space="preserve">with and without cellular assistance. </w:t>
      </w:r>
    </w:p>
    <w:p w14:paraId="3E5D7C50" w14:textId="77777777" w:rsidR="005E0859" w:rsidRDefault="005E0859" w:rsidP="00353F02">
      <w:pPr>
        <w:pStyle w:val="maintext"/>
        <w:ind w:firstLineChars="0" w:firstLine="0"/>
        <w:rPr>
          <w:rFonts w:ascii="Calibri" w:hAnsi="Calibri"/>
          <w:b/>
          <w:lang w:val="en-US"/>
        </w:rPr>
      </w:pPr>
      <w:r>
        <w:rPr>
          <w:rFonts w:ascii="Calibri" w:hAnsi="Calibri"/>
          <w:b/>
          <w:lang w:val="en-US"/>
        </w:rPr>
        <w:t>Proposal: NR sidelink support u</w:t>
      </w:r>
      <w:r w:rsidR="00256676">
        <w:rPr>
          <w:rFonts w:ascii="Calibri" w:hAnsi="Calibri"/>
          <w:b/>
          <w:lang w:val="en-US"/>
        </w:rPr>
        <w:t>nicast and group</w:t>
      </w:r>
      <w:r>
        <w:rPr>
          <w:rFonts w:ascii="Calibri" w:hAnsi="Calibri"/>
          <w:b/>
          <w:lang w:val="en-US"/>
        </w:rPr>
        <w:t>-</w:t>
      </w:r>
      <w:r w:rsidR="00256676">
        <w:rPr>
          <w:rFonts w:ascii="Calibri" w:hAnsi="Calibri"/>
          <w:b/>
          <w:lang w:val="en-US"/>
        </w:rPr>
        <w:t xml:space="preserve">cast </w:t>
      </w:r>
      <w:r>
        <w:rPr>
          <w:rFonts w:ascii="Calibri" w:hAnsi="Calibri"/>
          <w:b/>
          <w:lang w:val="en-US"/>
        </w:rPr>
        <w:t xml:space="preserve">with cellular assistance. </w:t>
      </w:r>
      <w:r w:rsidR="00D031A6">
        <w:rPr>
          <w:rFonts w:ascii="Calibri" w:hAnsi="Calibri"/>
          <w:b/>
          <w:lang w:val="en-US"/>
        </w:rPr>
        <w:t>Cellular network is responsible to</w:t>
      </w:r>
      <w:r>
        <w:rPr>
          <w:rFonts w:ascii="Calibri" w:hAnsi="Calibri"/>
          <w:b/>
          <w:lang w:val="en-US"/>
        </w:rPr>
        <w:t xml:space="preserve"> authenticate vehicle UE and </w:t>
      </w:r>
      <w:r w:rsidR="00720E93">
        <w:rPr>
          <w:rFonts w:ascii="Calibri" w:hAnsi="Calibri"/>
          <w:b/>
          <w:lang w:val="en-US"/>
        </w:rPr>
        <w:t xml:space="preserve">assign the RNTI for every vehicle UE. </w:t>
      </w:r>
    </w:p>
    <w:p w14:paraId="3CFE3CE7" w14:textId="3CAA7A56" w:rsidR="005E0859" w:rsidRDefault="005E0859" w:rsidP="00353F02">
      <w:pPr>
        <w:pStyle w:val="maintext"/>
        <w:ind w:firstLineChars="0" w:firstLine="0"/>
        <w:rPr>
          <w:rFonts w:ascii="Calibri" w:hAnsi="Calibri"/>
          <w:b/>
          <w:lang w:val="en-US"/>
        </w:rPr>
      </w:pPr>
      <w:r>
        <w:rPr>
          <w:rFonts w:ascii="Calibri" w:hAnsi="Calibri"/>
          <w:b/>
          <w:lang w:val="en-US"/>
        </w:rPr>
        <w:t xml:space="preserve">Proposal: </w:t>
      </w:r>
      <w:r w:rsidR="00114F73">
        <w:rPr>
          <w:rFonts w:ascii="Calibri" w:hAnsi="Calibri"/>
          <w:b/>
          <w:lang w:val="en-US"/>
        </w:rPr>
        <w:t>T</w:t>
      </w:r>
      <w:r>
        <w:rPr>
          <w:rFonts w:ascii="Calibri" w:hAnsi="Calibri"/>
          <w:b/>
          <w:lang w:val="en-US"/>
        </w:rPr>
        <w:t xml:space="preserve">he DCI-T </w:t>
      </w:r>
      <w:r w:rsidR="009D2BA9">
        <w:rPr>
          <w:rFonts w:ascii="Calibri" w:hAnsi="Calibri"/>
          <w:b/>
          <w:lang w:val="en-US"/>
        </w:rPr>
        <w:t>and/</w:t>
      </w:r>
      <w:r>
        <w:rPr>
          <w:rFonts w:ascii="Calibri" w:hAnsi="Calibri"/>
          <w:b/>
          <w:lang w:val="en-US"/>
        </w:rPr>
        <w:t xml:space="preserve">or DCI-R </w:t>
      </w:r>
      <w:r w:rsidR="00114F73">
        <w:rPr>
          <w:rFonts w:ascii="Calibri" w:hAnsi="Calibri"/>
          <w:b/>
          <w:lang w:val="en-US"/>
        </w:rPr>
        <w:t xml:space="preserve">transmitted on PSCCH </w:t>
      </w:r>
      <w:r>
        <w:rPr>
          <w:rFonts w:ascii="Calibri" w:hAnsi="Calibri"/>
          <w:b/>
          <w:lang w:val="en-US"/>
        </w:rPr>
        <w:t xml:space="preserve">should be scrambled using the RNTI for the UE receiving such message. </w:t>
      </w:r>
    </w:p>
    <w:p w14:paraId="23AA9ADF" w14:textId="77777777" w:rsidR="00E812EB" w:rsidRDefault="00D274FE" w:rsidP="00353F02">
      <w:pPr>
        <w:pStyle w:val="maintext"/>
        <w:ind w:firstLineChars="0" w:firstLine="0"/>
        <w:rPr>
          <w:rFonts w:ascii="Calibri" w:hAnsi="Calibri"/>
          <w:b/>
          <w:lang w:val="en-US"/>
        </w:rPr>
      </w:pPr>
      <w:r>
        <w:rPr>
          <w:rFonts w:ascii="Calibri" w:hAnsi="Calibri"/>
          <w:b/>
          <w:lang w:val="en-US"/>
        </w:rPr>
        <w:t xml:space="preserve">Proposal: In unicast service, </w:t>
      </w:r>
      <w:r w:rsidR="00720E93">
        <w:rPr>
          <w:rFonts w:ascii="Calibri" w:hAnsi="Calibri"/>
          <w:b/>
          <w:lang w:val="en-US"/>
        </w:rPr>
        <w:t xml:space="preserve">DCI-R </w:t>
      </w:r>
      <w:r>
        <w:rPr>
          <w:rFonts w:ascii="Calibri" w:hAnsi="Calibri"/>
          <w:b/>
          <w:lang w:val="en-US"/>
        </w:rPr>
        <w:t>is used</w:t>
      </w:r>
      <w:r w:rsidR="00720E93">
        <w:rPr>
          <w:rFonts w:ascii="Calibri" w:hAnsi="Calibri"/>
          <w:b/>
          <w:lang w:val="en-US"/>
        </w:rPr>
        <w:t xml:space="preserve"> to indicate one or a group of UE</w:t>
      </w:r>
      <w:r w:rsidR="002D5048">
        <w:rPr>
          <w:rFonts w:ascii="Calibri" w:hAnsi="Calibri"/>
          <w:b/>
          <w:lang w:val="en-US"/>
        </w:rPr>
        <w:t>s</w:t>
      </w:r>
      <w:r w:rsidR="00720E93">
        <w:rPr>
          <w:rFonts w:ascii="Calibri" w:hAnsi="Calibri"/>
          <w:b/>
          <w:lang w:val="en-US"/>
        </w:rPr>
        <w:t xml:space="preserve"> to receive a certain data packet. </w:t>
      </w:r>
    </w:p>
    <w:p w14:paraId="636FB1DE" w14:textId="60C05B81" w:rsidR="00256676" w:rsidRDefault="00E812EB" w:rsidP="00353F02">
      <w:pPr>
        <w:pStyle w:val="maintext"/>
        <w:ind w:firstLineChars="0" w:firstLine="0"/>
        <w:rPr>
          <w:rFonts w:ascii="Calibri" w:hAnsi="Calibri"/>
          <w:b/>
          <w:lang w:val="en-US"/>
        </w:rPr>
      </w:pPr>
      <w:r>
        <w:rPr>
          <w:rFonts w:ascii="Calibri" w:hAnsi="Calibri"/>
          <w:b/>
          <w:lang w:val="en-US"/>
        </w:rPr>
        <w:t xml:space="preserve">Proposal: When the Node-R is within the range of local manager, </w:t>
      </w:r>
      <w:r w:rsidR="00102F84">
        <w:rPr>
          <w:rFonts w:ascii="Calibri" w:hAnsi="Calibri"/>
          <w:b/>
          <w:lang w:val="en-US"/>
        </w:rPr>
        <w:t xml:space="preserve">DCI-R </w:t>
      </w:r>
      <w:r w:rsidR="00BC612F">
        <w:rPr>
          <w:rFonts w:ascii="Calibri" w:hAnsi="Calibri"/>
          <w:b/>
          <w:lang w:val="en-US"/>
        </w:rPr>
        <w:t>is</w:t>
      </w:r>
      <w:r w:rsidR="00102F84">
        <w:rPr>
          <w:rFonts w:ascii="Calibri" w:hAnsi="Calibri"/>
          <w:b/>
          <w:lang w:val="en-US"/>
        </w:rPr>
        <w:t xml:space="preserve"> signaled </w:t>
      </w:r>
      <w:r>
        <w:rPr>
          <w:rFonts w:ascii="Calibri" w:hAnsi="Calibri"/>
          <w:b/>
          <w:lang w:val="en-US"/>
        </w:rPr>
        <w:t xml:space="preserve">directly by local manager. Otherwise, </w:t>
      </w:r>
      <w:r w:rsidR="007569CF">
        <w:rPr>
          <w:rFonts w:ascii="Calibri" w:hAnsi="Calibri"/>
          <w:b/>
          <w:lang w:val="en-US"/>
        </w:rPr>
        <w:t>DCI-R is signaled by Node-T before the data packet transmission</w:t>
      </w:r>
      <w:r w:rsidR="00F30E9A">
        <w:rPr>
          <w:rFonts w:ascii="Calibri" w:hAnsi="Calibri"/>
          <w:b/>
          <w:lang w:val="en-US"/>
        </w:rPr>
        <w:t>.</w:t>
      </w:r>
    </w:p>
    <w:p w14:paraId="4F8EF0C8" w14:textId="77777777" w:rsidR="00256676" w:rsidRDefault="00256676" w:rsidP="00353F02">
      <w:pPr>
        <w:pStyle w:val="maintext"/>
        <w:ind w:firstLineChars="0" w:firstLine="0"/>
        <w:rPr>
          <w:rFonts w:ascii="Calibri" w:hAnsi="Calibri"/>
          <w:b/>
          <w:lang w:val="en-US"/>
        </w:rPr>
      </w:pPr>
    </w:p>
    <w:p w14:paraId="6099B83D" w14:textId="77777777" w:rsidR="0001182E" w:rsidRPr="007B0CA9" w:rsidRDefault="0001182E" w:rsidP="0001182E">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SimSun"/>
          <w:b w:val="0"/>
          <w:sz w:val="36"/>
          <w:lang w:val="en-GB" w:eastAsia="zh-CN"/>
        </w:rPr>
      </w:pPr>
      <w:r>
        <w:rPr>
          <w:rFonts w:eastAsia="SimSun"/>
          <w:b w:val="0"/>
          <w:sz w:val="36"/>
          <w:lang w:val="en-GB" w:eastAsia="zh-CN"/>
        </w:rPr>
        <w:t>NR UU enhancement to control LTE sidelink</w:t>
      </w:r>
    </w:p>
    <w:p w14:paraId="5DA3F762" w14:textId="512BD6DB" w:rsidR="00DD7C78" w:rsidRDefault="0001182E" w:rsidP="0001182E">
      <w:pPr>
        <w:pStyle w:val="maintext"/>
        <w:ind w:firstLineChars="0" w:firstLine="0"/>
        <w:rPr>
          <w:rFonts w:ascii="Calibri" w:hAnsi="Calibri"/>
        </w:rPr>
      </w:pPr>
      <w:r w:rsidRPr="00E26FAE">
        <w:rPr>
          <w:rFonts w:ascii="Calibri" w:hAnsi="Calibri"/>
        </w:rPr>
        <w:t xml:space="preserve">Dual connectivity </w:t>
      </w:r>
      <w:r w:rsidR="00DD7C78">
        <w:rPr>
          <w:rFonts w:ascii="Calibri" w:hAnsi="Calibri"/>
        </w:rPr>
        <w:t xml:space="preserve">is a framework which has been developed for a long time. We suggest to consider NR sidelink as one connection. Cellular network can help to establish the session for every vehicle and assign a RNTI to each UE as identifier of any further PHY communication. As the V2X connection doesn’t really go to the MME, cellular network just assist the configuration through cellular connection, it is more like a “diet” connection. </w:t>
      </w:r>
    </w:p>
    <w:p w14:paraId="6948A571" w14:textId="38B37705" w:rsidR="0001182E" w:rsidRPr="00DD7C78" w:rsidRDefault="00DD7C78" w:rsidP="0001182E">
      <w:pPr>
        <w:pStyle w:val="maintext"/>
        <w:ind w:firstLineChars="0" w:firstLine="0"/>
        <w:rPr>
          <w:rFonts w:ascii="Calibri" w:hAnsi="Calibri"/>
        </w:rPr>
      </w:pPr>
      <w:r>
        <w:rPr>
          <w:rFonts w:ascii="Calibri" w:hAnsi="Calibri"/>
        </w:rPr>
        <w:t xml:space="preserve">Similarly, the connection between UE and </w:t>
      </w:r>
      <w:r w:rsidR="0001182E">
        <w:rPr>
          <w:rFonts w:ascii="Calibri" w:hAnsi="Calibri"/>
          <w:lang w:val="en-US"/>
        </w:rPr>
        <w:t xml:space="preserve">local manager </w:t>
      </w:r>
      <w:r>
        <w:rPr>
          <w:rFonts w:ascii="Calibri" w:hAnsi="Calibri"/>
          <w:lang w:val="en-US"/>
        </w:rPr>
        <w:t>is also a “diet” connection since local manager is essentially</w:t>
      </w:r>
      <w:r w:rsidR="0001182E">
        <w:rPr>
          <w:rFonts w:ascii="Calibri" w:hAnsi="Calibri"/>
          <w:lang w:val="en-US"/>
        </w:rPr>
        <w:t xml:space="preserve"> another UE. It simply helps to coordinate the resource utilization in a certain area.  </w:t>
      </w:r>
      <w:r w:rsidR="00231423">
        <w:rPr>
          <w:rFonts w:ascii="Calibri" w:hAnsi="Calibri"/>
          <w:lang w:val="en-US"/>
        </w:rPr>
        <w:t>With</w:t>
      </w:r>
      <w:r w:rsidR="0001182E">
        <w:rPr>
          <w:rFonts w:ascii="Calibri" w:hAnsi="Calibri"/>
          <w:lang w:val="en-US"/>
        </w:rPr>
        <w:t xml:space="preserve"> “diet” connection to local manager, UE synchronizes to local manager and blindly decode control channel following the search space configured for it. Also, when UE switch to a different local manager, no need to have normal handover procedure, UE simply just send an SR to another local manager to ask for new resources. </w:t>
      </w:r>
    </w:p>
    <w:p w14:paraId="22FFD158" w14:textId="64EADF56" w:rsidR="0001182E" w:rsidRDefault="0001182E" w:rsidP="0001182E">
      <w:pPr>
        <w:pStyle w:val="maintext"/>
        <w:ind w:firstLineChars="0" w:firstLine="0"/>
        <w:rPr>
          <w:rFonts w:ascii="Calibri" w:hAnsi="Calibri"/>
          <w:b/>
        </w:rPr>
      </w:pPr>
      <w:r w:rsidRPr="0054209F">
        <w:rPr>
          <w:rFonts w:ascii="Calibri" w:hAnsi="Calibri"/>
          <w:b/>
        </w:rPr>
        <w:t xml:space="preserve">Proposal: </w:t>
      </w:r>
      <w:r>
        <w:rPr>
          <w:rFonts w:ascii="Calibri" w:hAnsi="Calibri"/>
          <w:b/>
        </w:rPr>
        <w:t>The connection between local manager and UE</w:t>
      </w:r>
      <w:r w:rsidR="00EF0640">
        <w:rPr>
          <w:rFonts w:ascii="Calibri" w:hAnsi="Calibri"/>
          <w:b/>
        </w:rPr>
        <w:t xml:space="preserve"> or between two UEs</w:t>
      </w:r>
      <w:r>
        <w:rPr>
          <w:rFonts w:ascii="Calibri" w:hAnsi="Calibri"/>
          <w:b/>
        </w:rPr>
        <w:t xml:space="preserve"> is a “diet” connection</w:t>
      </w:r>
    </w:p>
    <w:p w14:paraId="77430167" w14:textId="77777777" w:rsidR="0001182E" w:rsidRPr="0001182E" w:rsidRDefault="0001182E" w:rsidP="00353F02">
      <w:pPr>
        <w:pStyle w:val="maintext"/>
        <w:ind w:firstLineChars="0" w:firstLine="0"/>
        <w:rPr>
          <w:rFonts w:ascii="Calibri" w:hAnsi="Calibri"/>
          <w:b/>
        </w:rPr>
      </w:pPr>
    </w:p>
    <w:p w14:paraId="115C6814" w14:textId="77777777" w:rsidR="006D40EA" w:rsidRPr="0062355D" w:rsidRDefault="006D40EA" w:rsidP="0062355D">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SimSun"/>
          <w:b w:val="0"/>
          <w:sz w:val="36"/>
          <w:lang w:val="en-GB"/>
        </w:rPr>
      </w:pPr>
      <w:r w:rsidRPr="0062355D">
        <w:rPr>
          <w:rFonts w:eastAsia="SimSun"/>
          <w:b w:val="0"/>
          <w:sz w:val="36"/>
          <w:lang w:val="en-GB"/>
        </w:rPr>
        <w:t>Conclusion</w:t>
      </w:r>
    </w:p>
    <w:p w14:paraId="21117353" w14:textId="3CF6D71C" w:rsidR="0054616C" w:rsidRDefault="0054616C" w:rsidP="0054616C">
      <w:pPr>
        <w:pStyle w:val="maintext"/>
        <w:ind w:firstLineChars="0" w:firstLine="0"/>
        <w:rPr>
          <w:rFonts w:ascii="Calibri" w:eastAsiaTheme="minorEastAsia" w:hAnsi="Calibri"/>
          <w:lang w:eastAsia="zh-CN"/>
        </w:rPr>
      </w:pPr>
      <w:r>
        <w:rPr>
          <w:rFonts w:ascii="Calibri" w:hAnsi="Calibri"/>
        </w:rPr>
        <w:t xml:space="preserve">In this contribution, we </w:t>
      </w:r>
      <w:r w:rsidR="008F7016">
        <w:rPr>
          <w:rFonts w:ascii="Calibri" w:eastAsiaTheme="minorEastAsia" w:hAnsi="Calibri" w:hint="eastAsia"/>
          <w:lang w:eastAsia="zh-CN"/>
        </w:rPr>
        <w:t>discussed h</w:t>
      </w:r>
      <w:r w:rsidR="008F7016">
        <w:rPr>
          <w:rFonts w:ascii="Calibri" w:eastAsiaTheme="minorEastAsia" w:hAnsi="Calibri"/>
          <w:lang w:eastAsia="zh-CN"/>
        </w:rPr>
        <w:t xml:space="preserve">ow to have NR sidelink to support unicast, groupcast and broadcast communication. </w:t>
      </w:r>
    </w:p>
    <w:p w14:paraId="634B9308" w14:textId="77777777" w:rsidR="006E21F5" w:rsidRDefault="006E21F5" w:rsidP="0054616C">
      <w:pPr>
        <w:pStyle w:val="maintext"/>
        <w:ind w:firstLineChars="0" w:firstLine="0"/>
        <w:rPr>
          <w:rFonts w:ascii="Calibri" w:eastAsiaTheme="minorEastAsia" w:hAnsi="Calibri"/>
          <w:lang w:eastAsia="zh-CN"/>
        </w:rPr>
      </w:pPr>
    </w:p>
    <w:p w14:paraId="4C9989F2" w14:textId="496648AA" w:rsidR="00D97DFE" w:rsidRDefault="00D97DFE" w:rsidP="00D97DFE">
      <w:pPr>
        <w:pStyle w:val="maintext"/>
        <w:ind w:firstLineChars="0" w:firstLine="0"/>
        <w:rPr>
          <w:rFonts w:ascii="Calibri" w:hAnsi="Calibri"/>
          <w:b/>
          <w:lang w:val="en-US"/>
        </w:rPr>
      </w:pPr>
      <w:r>
        <w:rPr>
          <w:rFonts w:ascii="Calibri" w:hAnsi="Calibri"/>
          <w:b/>
          <w:lang w:val="en-US"/>
        </w:rPr>
        <w:lastRenderedPageBreak/>
        <w:t>Proposal</w:t>
      </w:r>
      <w:r w:rsidR="00744CD2">
        <w:rPr>
          <w:rFonts w:ascii="Calibri" w:hAnsi="Calibri"/>
          <w:b/>
          <w:lang w:val="en-US"/>
        </w:rPr>
        <w:t>-1</w:t>
      </w:r>
      <w:r>
        <w:rPr>
          <w:rFonts w:ascii="Calibri" w:hAnsi="Calibri"/>
          <w:b/>
          <w:lang w:val="en-US"/>
        </w:rPr>
        <w:t xml:space="preserve">: NR sidelink should target to work on both peer-2-peer and hierarchical network structure. </w:t>
      </w:r>
    </w:p>
    <w:p w14:paraId="394DEC1F" w14:textId="73FE821D" w:rsidR="00D97DFE" w:rsidRDefault="00D97DFE" w:rsidP="00D97DFE">
      <w:pPr>
        <w:pStyle w:val="maintext"/>
        <w:ind w:firstLineChars="0" w:firstLine="0"/>
        <w:rPr>
          <w:rFonts w:ascii="Calibri" w:hAnsi="Calibri"/>
          <w:b/>
          <w:lang w:val="en-US"/>
        </w:rPr>
      </w:pPr>
      <w:r>
        <w:rPr>
          <w:rFonts w:ascii="Calibri" w:hAnsi="Calibri"/>
          <w:b/>
          <w:lang w:val="en-US"/>
        </w:rPr>
        <w:t>Proposal</w:t>
      </w:r>
      <w:r w:rsidR="00744CD2">
        <w:rPr>
          <w:rFonts w:ascii="Calibri" w:hAnsi="Calibri"/>
          <w:b/>
          <w:lang w:val="en-US"/>
        </w:rPr>
        <w:t>-2</w:t>
      </w:r>
      <w:r>
        <w:rPr>
          <w:rFonts w:ascii="Calibri" w:hAnsi="Calibri"/>
          <w:b/>
          <w:lang w:val="en-US"/>
        </w:rPr>
        <w:t xml:space="preserve">: NR sidelink design should be based on access link and target to have common PHY procedures as much as possible. </w:t>
      </w:r>
    </w:p>
    <w:p w14:paraId="0CBD1349" w14:textId="36FC62DD" w:rsidR="00D97DFE" w:rsidRPr="00AA434A" w:rsidRDefault="00D97DFE" w:rsidP="0054616C">
      <w:pPr>
        <w:pStyle w:val="maintext"/>
        <w:ind w:firstLineChars="0" w:firstLine="0"/>
        <w:rPr>
          <w:rFonts w:ascii="Calibri" w:hAnsi="Calibri"/>
          <w:b/>
          <w:lang w:val="en-US"/>
        </w:rPr>
      </w:pPr>
      <w:r>
        <w:rPr>
          <w:rFonts w:ascii="Calibri" w:hAnsi="Calibri"/>
          <w:b/>
          <w:lang w:val="en-US"/>
        </w:rPr>
        <w:t>Proposal</w:t>
      </w:r>
      <w:r w:rsidR="00744CD2">
        <w:rPr>
          <w:rFonts w:ascii="Calibri" w:hAnsi="Calibri"/>
          <w:b/>
          <w:lang w:val="en-US"/>
        </w:rPr>
        <w:t>-3</w:t>
      </w:r>
      <w:r>
        <w:rPr>
          <w:rFonts w:ascii="Calibri" w:hAnsi="Calibri"/>
          <w:b/>
          <w:lang w:val="en-US"/>
        </w:rPr>
        <w:t xml:space="preserve">: NR sidelink must be able to operate on wireless licensed spectrum and co-exist with wireless service. </w:t>
      </w:r>
    </w:p>
    <w:p w14:paraId="7A4C519C" w14:textId="348A416B" w:rsidR="008F7016" w:rsidRPr="00AA434A" w:rsidRDefault="008F7016" w:rsidP="0054616C">
      <w:pPr>
        <w:pStyle w:val="maintext"/>
        <w:ind w:firstLineChars="0" w:firstLine="0"/>
        <w:rPr>
          <w:rFonts w:ascii="Calibri" w:hAnsi="Calibri"/>
          <w:b/>
          <w:lang w:val="en-US"/>
        </w:rPr>
      </w:pPr>
      <w:r>
        <w:rPr>
          <w:rFonts w:ascii="Calibri" w:hAnsi="Calibri"/>
          <w:b/>
          <w:lang w:val="en-US"/>
        </w:rPr>
        <w:t>Proposal</w:t>
      </w:r>
      <w:r w:rsidR="00744CD2">
        <w:rPr>
          <w:rFonts w:ascii="Calibri" w:hAnsi="Calibri"/>
          <w:b/>
          <w:lang w:val="en-US"/>
        </w:rPr>
        <w:t>-4</w:t>
      </w:r>
      <w:r>
        <w:rPr>
          <w:rFonts w:ascii="Calibri" w:hAnsi="Calibri"/>
          <w:b/>
          <w:lang w:val="en-US"/>
        </w:rPr>
        <w:t xml:space="preserve">: NR sidelink should support vehicle UE serves as a local manager to coordinate resource for the communication between other UEs within a local area. Local manager is granted with a resource pool from the cellular network. </w:t>
      </w:r>
    </w:p>
    <w:p w14:paraId="26A946CD" w14:textId="14C24F1A" w:rsidR="008F7016" w:rsidRDefault="008F7016" w:rsidP="008F7016">
      <w:pPr>
        <w:pStyle w:val="maintext"/>
        <w:ind w:firstLineChars="0" w:firstLine="0"/>
        <w:rPr>
          <w:rFonts w:ascii="Calibri" w:hAnsi="Calibri"/>
          <w:b/>
          <w:lang w:val="en-US"/>
        </w:rPr>
      </w:pPr>
      <w:r>
        <w:rPr>
          <w:rFonts w:ascii="Calibri" w:hAnsi="Calibri"/>
          <w:b/>
          <w:lang w:val="en-US"/>
        </w:rPr>
        <w:t>Proposal</w:t>
      </w:r>
      <w:r w:rsidR="00744CD2">
        <w:rPr>
          <w:rFonts w:ascii="Calibri" w:hAnsi="Calibri"/>
          <w:b/>
          <w:lang w:val="en-US"/>
        </w:rPr>
        <w:t>-5</w:t>
      </w:r>
      <w:r>
        <w:rPr>
          <w:rFonts w:ascii="Calibri" w:hAnsi="Calibri"/>
          <w:b/>
          <w:lang w:val="en-US"/>
        </w:rPr>
        <w:t xml:space="preserve">: NR sidelink support broadcast with and without cellular assistance. </w:t>
      </w:r>
    </w:p>
    <w:p w14:paraId="470DF1B3" w14:textId="7D616099" w:rsidR="008F7016" w:rsidRDefault="008F7016" w:rsidP="008F7016">
      <w:pPr>
        <w:pStyle w:val="maintext"/>
        <w:ind w:firstLineChars="0" w:firstLine="0"/>
        <w:rPr>
          <w:rFonts w:ascii="Calibri" w:hAnsi="Calibri"/>
          <w:b/>
          <w:lang w:val="en-US"/>
        </w:rPr>
      </w:pPr>
      <w:r>
        <w:rPr>
          <w:rFonts w:ascii="Calibri" w:hAnsi="Calibri"/>
          <w:b/>
          <w:lang w:val="en-US"/>
        </w:rPr>
        <w:t>Proposal</w:t>
      </w:r>
      <w:r w:rsidR="00744CD2">
        <w:rPr>
          <w:rFonts w:ascii="Calibri" w:hAnsi="Calibri"/>
          <w:b/>
          <w:lang w:val="en-US"/>
        </w:rPr>
        <w:t>-6</w:t>
      </w:r>
      <w:r>
        <w:rPr>
          <w:rFonts w:ascii="Calibri" w:hAnsi="Calibri"/>
          <w:b/>
          <w:lang w:val="en-US"/>
        </w:rPr>
        <w:t xml:space="preserve">: NR sidelink support unicast and group-cast with cellular assistance. Cellular network is responsible to authenticate vehicle UE and assign the RNTI for every vehicle UE. </w:t>
      </w:r>
    </w:p>
    <w:p w14:paraId="7CFE47F3" w14:textId="1BC3CAB7" w:rsidR="008F7016" w:rsidRDefault="008F7016" w:rsidP="008F7016">
      <w:pPr>
        <w:pStyle w:val="maintext"/>
        <w:ind w:firstLineChars="0" w:firstLine="0"/>
        <w:rPr>
          <w:rFonts w:ascii="Calibri" w:hAnsi="Calibri"/>
          <w:b/>
          <w:lang w:val="en-US"/>
        </w:rPr>
      </w:pPr>
      <w:r>
        <w:rPr>
          <w:rFonts w:ascii="Calibri" w:hAnsi="Calibri"/>
          <w:b/>
          <w:lang w:val="en-US"/>
        </w:rPr>
        <w:t>Proposal</w:t>
      </w:r>
      <w:r w:rsidR="00744CD2">
        <w:rPr>
          <w:rFonts w:ascii="Calibri" w:hAnsi="Calibri"/>
          <w:b/>
          <w:lang w:val="en-US"/>
        </w:rPr>
        <w:t>-7</w:t>
      </w:r>
      <w:r>
        <w:rPr>
          <w:rFonts w:ascii="Calibri" w:hAnsi="Calibri"/>
          <w:b/>
          <w:lang w:val="en-US"/>
        </w:rPr>
        <w:t xml:space="preserve">: The DCI-T and/or DCI-R transmitted on PSCCH should be scrambled using the RNTI for the UE receiving such message. </w:t>
      </w:r>
    </w:p>
    <w:p w14:paraId="421B3302" w14:textId="41448F25" w:rsidR="008F7016" w:rsidRDefault="008F7016" w:rsidP="008F7016">
      <w:pPr>
        <w:pStyle w:val="maintext"/>
        <w:ind w:firstLineChars="0" w:firstLine="0"/>
        <w:rPr>
          <w:rFonts w:ascii="Calibri" w:hAnsi="Calibri"/>
          <w:b/>
          <w:lang w:val="en-US"/>
        </w:rPr>
      </w:pPr>
      <w:r>
        <w:rPr>
          <w:rFonts w:ascii="Calibri" w:hAnsi="Calibri"/>
          <w:b/>
          <w:lang w:val="en-US"/>
        </w:rPr>
        <w:t>Proposal</w:t>
      </w:r>
      <w:r w:rsidR="00744CD2">
        <w:rPr>
          <w:rFonts w:ascii="Calibri" w:hAnsi="Calibri"/>
          <w:b/>
          <w:lang w:val="en-US"/>
        </w:rPr>
        <w:t>-8</w:t>
      </w:r>
      <w:r>
        <w:rPr>
          <w:rFonts w:ascii="Calibri" w:hAnsi="Calibri"/>
          <w:b/>
          <w:lang w:val="en-US"/>
        </w:rPr>
        <w:t xml:space="preserve">: In unicast service, DCI-R is used to indicate one or a group of UEs to receive a certain data packet. </w:t>
      </w:r>
    </w:p>
    <w:p w14:paraId="2880A5C6" w14:textId="7E344EE9" w:rsidR="008F7016" w:rsidRDefault="008F7016" w:rsidP="008F7016">
      <w:pPr>
        <w:pStyle w:val="maintext"/>
        <w:ind w:firstLineChars="0" w:firstLine="0"/>
        <w:rPr>
          <w:rFonts w:ascii="Calibri" w:hAnsi="Calibri"/>
          <w:b/>
          <w:lang w:val="en-US"/>
        </w:rPr>
      </w:pPr>
      <w:r>
        <w:rPr>
          <w:rFonts w:ascii="Calibri" w:hAnsi="Calibri"/>
          <w:b/>
          <w:lang w:val="en-US"/>
        </w:rPr>
        <w:t>Proposal</w:t>
      </w:r>
      <w:r w:rsidR="00744CD2">
        <w:rPr>
          <w:rFonts w:ascii="Calibri" w:hAnsi="Calibri"/>
          <w:b/>
          <w:lang w:val="en-US"/>
        </w:rPr>
        <w:t>-9</w:t>
      </w:r>
      <w:r>
        <w:rPr>
          <w:rFonts w:ascii="Calibri" w:hAnsi="Calibri"/>
          <w:b/>
          <w:lang w:val="en-US"/>
        </w:rPr>
        <w:t>: When the Node-R is within the range of local manager, DCI-R is signaled directly by local manager. Otherwise, DCI-R is signaled by Node-T before the data packet transmission.</w:t>
      </w:r>
    </w:p>
    <w:p w14:paraId="0F6FAA69" w14:textId="49E924E2" w:rsidR="00BF0385" w:rsidRDefault="00BF0385" w:rsidP="00BF0385">
      <w:pPr>
        <w:pStyle w:val="maintext"/>
        <w:ind w:firstLineChars="0" w:firstLine="0"/>
        <w:rPr>
          <w:rFonts w:ascii="Calibri" w:hAnsi="Calibri"/>
          <w:b/>
        </w:rPr>
      </w:pPr>
      <w:r w:rsidRPr="0054209F">
        <w:rPr>
          <w:rFonts w:ascii="Calibri" w:hAnsi="Calibri"/>
          <w:b/>
        </w:rPr>
        <w:t>Proposal</w:t>
      </w:r>
      <w:r>
        <w:rPr>
          <w:rFonts w:ascii="Calibri" w:hAnsi="Calibri"/>
          <w:b/>
        </w:rPr>
        <w:t>-10</w:t>
      </w:r>
      <w:r w:rsidRPr="0054209F">
        <w:rPr>
          <w:rFonts w:ascii="Calibri" w:hAnsi="Calibri"/>
          <w:b/>
        </w:rPr>
        <w:t xml:space="preserve">: </w:t>
      </w:r>
      <w:r>
        <w:rPr>
          <w:rFonts w:ascii="Calibri" w:hAnsi="Calibri"/>
          <w:b/>
        </w:rPr>
        <w:t>The connection between local manager and UE or between two UEs is a “diet” connection</w:t>
      </w:r>
    </w:p>
    <w:p w14:paraId="5CE3B525" w14:textId="77777777" w:rsidR="008F7016" w:rsidRPr="00BF0385" w:rsidRDefault="008F7016" w:rsidP="0054616C">
      <w:pPr>
        <w:pStyle w:val="maintext"/>
        <w:ind w:firstLineChars="0" w:firstLine="0"/>
        <w:rPr>
          <w:rFonts w:ascii="Calibri" w:eastAsiaTheme="minorEastAsia" w:hAnsi="Calibri"/>
          <w:lang w:eastAsia="zh-CN"/>
        </w:rPr>
      </w:pPr>
    </w:p>
    <w:p w14:paraId="65547D69" w14:textId="755C075F" w:rsidR="006E21F5" w:rsidRDefault="006E21F5" w:rsidP="006E21F5">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SimSun"/>
          <w:b w:val="0"/>
          <w:sz w:val="36"/>
          <w:lang w:val="en-GB"/>
        </w:rPr>
      </w:pPr>
      <w:r w:rsidRPr="006E21F5">
        <w:rPr>
          <w:rFonts w:eastAsia="SimSun"/>
          <w:b w:val="0"/>
          <w:sz w:val="36"/>
          <w:lang w:val="en-GB"/>
        </w:rPr>
        <w:t>Reference</w:t>
      </w:r>
    </w:p>
    <w:p w14:paraId="6B4AECF9" w14:textId="5316E0EF" w:rsidR="006E21F5" w:rsidRDefault="006E21F5" w:rsidP="006E21F5">
      <w:pPr>
        <w:rPr>
          <w:rFonts w:eastAsiaTheme="minorEastAsia"/>
          <w:lang w:val="en-GB"/>
        </w:rPr>
      </w:pPr>
      <w:r>
        <w:rPr>
          <w:rFonts w:eastAsiaTheme="minorEastAsia"/>
          <w:lang w:val="en-GB"/>
        </w:rPr>
        <w:t xml:space="preserve">[1]  </w:t>
      </w:r>
      <w:r>
        <w:rPr>
          <w:rFonts w:eastAsiaTheme="minorEastAsia"/>
          <w:lang w:val="en-GB"/>
        </w:rPr>
        <w:tab/>
      </w:r>
      <w:r w:rsidR="00105993">
        <w:rPr>
          <w:rFonts w:eastAsiaTheme="minorEastAsia"/>
          <w:lang w:val="en-GB"/>
        </w:rPr>
        <w:t xml:space="preserve">RP-181480   </w:t>
      </w:r>
      <w:r w:rsidR="00105993">
        <w:rPr>
          <w:rFonts w:eastAsiaTheme="minorEastAsia"/>
          <w:lang w:val="en-GB"/>
        </w:rPr>
        <w:tab/>
      </w:r>
      <w:r w:rsidR="00105993" w:rsidRPr="00105993">
        <w:rPr>
          <w:rFonts w:eastAsiaTheme="minorEastAsia"/>
          <w:lang w:val="en-GB"/>
        </w:rPr>
        <w:t>New SID: Study on NR V2X</w:t>
      </w:r>
    </w:p>
    <w:p w14:paraId="7BC37CD6" w14:textId="601E2AAC" w:rsidR="0013692D" w:rsidRPr="006E21F5" w:rsidRDefault="0013692D" w:rsidP="006E21F5">
      <w:pPr>
        <w:rPr>
          <w:rFonts w:eastAsiaTheme="minorEastAsia"/>
          <w:lang w:val="en-GB"/>
        </w:rPr>
      </w:pPr>
      <w:r>
        <w:rPr>
          <w:rFonts w:eastAsiaTheme="minorEastAsia"/>
          <w:lang w:val="en-GB"/>
        </w:rPr>
        <w:t>[</w:t>
      </w:r>
      <w:r w:rsidR="00C11C6E">
        <w:rPr>
          <w:rFonts w:eastAsiaTheme="minorEastAsia"/>
          <w:lang w:val="en-GB"/>
        </w:rPr>
        <w:t>2</w:t>
      </w:r>
      <w:r>
        <w:rPr>
          <w:rFonts w:eastAsiaTheme="minorEastAsia"/>
          <w:lang w:val="en-GB"/>
        </w:rPr>
        <w:t>]</w:t>
      </w:r>
      <w:r>
        <w:rPr>
          <w:rFonts w:eastAsiaTheme="minorEastAsia"/>
          <w:lang w:val="en-GB"/>
        </w:rPr>
        <w:tab/>
      </w:r>
      <w:r w:rsidRPr="0013692D">
        <w:rPr>
          <w:rFonts w:eastAsiaTheme="minorEastAsia"/>
          <w:lang w:val="en-GB"/>
        </w:rPr>
        <w:t>R1-1806986</w:t>
      </w:r>
      <w:r>
        <w:rPr>
          <w:rFonts w:eastAsiaTheme="minorEastAsia"/>
          <w:lang w:val="en-GB"/>
        </w:rPr>
        <w:tab/>
      </w:r>
      <w:r w:rsidRPr="0013692D">
        <w:rPr>
          <w:rFonts w:eastAsiaTheme="minorEastAsia"/>
          <w:lang w:val="en-GB"/>
        </w:rPr>
        <w:t>Autonomous topology management</w:t>
      </w:r>
      <w:r w:rsidR="00883070">
        <w:rPr>
          <w:rFonts w:eastAsiaTheme="minorEastAsia"/>
          <w:lang w:val="en-GB"/>
        </w:rPr>
        <w:t>, AT&amp;T</w:t>
      </w:r>
    </w:p>
    <w:p w14:paraId="2EF72D72" w14:textId="7F713957" w:rsidR="007D152D" w:rsidRPr="007D152D" w:rsidRDefault="007D152D" w:rsidP="006555DF">
      <w:pPr>
        <w:rPr>
          <w:lang w:val="en-GB"/>
        </w:rPr>
      </w:pPr>
    </w:p>
    <w:sectPr w:rsidR="007D152D" w:rsidRPr="007D152D" w:rsidSect="0001485D">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415290" w14:textId="77777777" w:rsidR="00F00945" w:rsidRDefault="00F00945" w:rsidP="00424124">
      <w:pPr>
        <w:spacing w:before="0" w:after="0"/>
      </w:pPr>
      <w:r>
        <w:separator/>
      </w:r>
    </w:p>
  </w:endnote>
  <w:endnote w:type="continuationSeparator" w:id="0">
    <w:p w14:paraId="0D68A598" w14:textId="77777777" w:rsidR="00F00945" w:rsidRDefault="00F00945" w:rsidP="0042412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7CAD0A" w14:textId="77777777" w:rsidR="00F00945" w:rsidRDefault="00F00945" w:rsidP="00424124">
      <w:pPr>
        <w:spacing w:before="0" w:after="0"/>
      </w:pPr>
      <w:r>
        <w:separator/>
      </w:r>
    </w:p>
  </w:footnote>
  <w:footnote w:type="continuationSeparator" w:id="0">
    <w:p w14:paraId="18875062" w14:textId="77777777" w:rsidR="00F00945" w:rsidRDefault="00F00945" w:rsidP="00424124">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CD77C3"/>
    <w:multiLevelType w:val="hybridMultilevel"/>
    <w:tmpl w:val="94F2A986"/>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2" w15:restartNumberingAfterBreak="0">
    <w:nsid w:val="0AF03C44"/>
    <w:multiLevelType w:val="hybridMultilevel"/>
    <w:tmpl w:val="7CFAF830"/>
    <w:lvl w:ilvl="0" w:tplc="910CF456">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 w15:restartNumberingAfterBreak="0">
    <w:nsid w:val="13560DD6"/>
    <w:multiLevelType w:val="hybridMultilevel"/>
    <w:tmpl w:val="E84C5C06"/>
    <w:lvl w:ilvl="0" w:tplc="53D0B7C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D0B5AEE"/>
    <w:multiLevelType w:val="hybridMultilevel"/>
    <w:tmpl w:val="5EE6014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2614156C"/>
    <w:multiLevelType w:val="hybridMultilevel"/>
    <w:tmpl w:val="1136A8C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CC3516C"/>
    <w:multiLevelType w:val="hybridMultilevel"/>
    <w:tmpl w:val="FF7CC13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FC81E22"/>
    <w:multiLevelType w:val="hybridMultilevel"/>
    <w:tmpl w:val="5532EB6A"/>
    <w:lvl w:ilvl="0" w:tplc="6030ACBC">
      <w:numFmt w:val="bullet"/>
      <w:lvlText w:val="-"/>
      <w:lvlJc w:val="left"/>
      <w:pPr>
        <w:ind w:left="1080" w:hanging="360"/>
      </w:pPr>
      <w:rPr>
        <w:rFonts w:ascii="Calibri" w:eastAsia="Malgun Gothic" w:hAnsi="Calibri" w:cs="Calibri" w:hint="default"/>
      </w:rPr>
    </w:lvl>
    <w:lvl w:ilvl="1" w:tplc="04090003">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9"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F3A18A8"/>
    <w:multiLevelType w:val="hybridMultilevel"/>
    <w:tmpl w:val="E6FA914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59B40CFC"/>
    <w:multiLevelType w:val="hybridMultilevel"/>
    <w:tmpl w:val="AA9A6D46"/>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F29747A"/>
    <w:multiLevelType w:val="multilevel"/>
    <w:tmpl w:val="25707CA8"/>
    <w:lvl w:ilvl="0">
      <w:start w:val="1"/>
      <w:numFmt w:val="decimal"/>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3" w15:restartNumberingAfterBreak="0">
    <w:nsid w:val="682D40B0"/>
    <w:multiLevelType w:val="hybridMultilevel"/>
    <w:tmpl w:val="DC6A61B6"/>
    <w:lvl w:ilvl="0" w:tplc="0409000F">
      <w:start w:val="1"/>
      <w:numFmt w:val="decimal"/>
      <w:lvlText w:val="%1."/>
      <w:lvlJc w:val="left"/>
      <w:pPr>
        <w:ind w:left="420" w:hanging="420"/>
      </w:pPr>
    </w:lvl>
    <w:lvl w:ilvl="1" w:tplc="0C0A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F27729A"/>
    <w:multiLevelType w:val="hybridMultilevel"/>
    <w:tmpl w:val="A4561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2F200B0"/>
    <w:multiLevelType w:val="hybridMultilevel"/>
    <w:tmpl w:val="4B4C1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4"/>
  </w:num>
  <w:num w:numId="3">
    <w:abstractNumId w:val="12"/>
  </w:num>
  <w:num w:numId="4">
    <w:abstractNumId w:val="7"/>
  </w:num>
  <w:num w:numId="5">
    <w:abstractNumId w:val="3"/>
  </w:num>
  <w:num w:numId="6">
    <w:abstractNumId w:val="0"/>
  </w:num>
  <w:num w:numId="7">
    <w:abstractNumId w:val="1"/>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13"/>
  </w:num>
  <w:num w:numId="11">
    <w:abstractNumId w:val="11"/>
  </w:num>
  <w:num w:numId="12">
    <w:abstractNumId w:val="10"/>
  </w:num>
  <w:num w:numId="13">
    <w:abstractNumId w:val="2"/>
  </w:num>
  <w:num w:numId="14">
    <w:abstractNumId w:val="8"/>
  </w:num>
  <w:num w:numId="15">
    <w:abstractNumId w:val="14"/>
  </w:num>
  <w:num w:numId="16">
    <w:abstractNumId w:val="15"/>
  </w:num>
  <w:num w:numId="17">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oNotDisplayPageBoundaries/>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4124"/>
    <w:rsid w:val="00000298"/>
    <w:rsid w:val="00001127"/>
    <w:rsid w:val="0000343A"/>
    <w:rsid w:val="000052FF"/>
    <w:rsid w:val="0001182E"/>
    <w:rsid w:val="00012973"/>
    <w:rsid w:val="0001485D"/>
    <w:rsid w:val="000148C8"/>
    <w:rsid w:val="000149EC"/>
    <w:rsid w:val="00021782"/>
    <w:rsid w:val="00024D8F"/>
    <w:rsid w:val="0002579F"/>
    <w:rsid w:val="00026856"/>
    <w:rsid w:val="00030016"/>
    <w:rsid w:val="0003047E"/>
    <w:rsid w:val="00031DE0"/>
    <w:rsid w:val="00032D47"/>
    <w:rsid w:val="0004375F"/>
    <w:rsid w:val="00046BC3"/>
    <w:rsid w:val="00051B4B"/>
    <w:rsid w:val="000541F8"/>
    <w:rsid w:val="00054618"/>
    <w:rsid w:val="00054EAD"/>
    <w:rsid w:val="000550BC"/>
    <w:rsid w:val="00060640"/>
    <w:rsid w:val="00062C0F"/>
    <w:rsid w:val="00064174"/>
    <w:rsid w:val="00065C45"/>
    <w:rsid w:val="0007137B"/>
    <w:rsid w:val="000720EA"/>
    <w:rsid w:val="000730C9"/>
    <w:rsid w:val="000747DB"/>
    <w:rsid w:val="0007575F"/>
    <w:rsid w:val="00075FD1"/>
    <w:rsid w:val="0007738A"/>
    <w:rsid w:val="0008141A"/>
    <w:rsid w:val="000821CE"/>
    <w:rsid w:val="00084721"/>
    <w:rsid w:val="00085800"/>
    <w:rsid w:val="000865E3"/>
    <w:rsid w:val="000875A8"/>
    <w:rsid w:val="00091876"/>
    <w:rsid w:val="000923D1"/>
    <w:rsid w:val="00093CB4"/>
    <w:rsid w:val="00095684"/>
    <w:rsid w:val="000961B0"/>
    <w:rsid w:val="000A1DFA"/>
    <w:rsid w:val="000A36A9"/>
    <w:rsid w:val="000A53F4"/>
    <w:rsid w:val="000B0720"/>
    <w:rsid w:val="000B0958"/>
    <w:rsid w:val="000B19D3"/>
    <w:rsid w:val="000B3649"/>
    <w:rsid w:val="000B455B"/>
    <w:rsid w:val="000B6120"/>
    <w:rsid w:val="000B695D"/>
    <w:rsid w:val="000C57B9"/>
    <w:rsid w:val="000C785E"/>
    <w:rsid w:val="000D02F7"/>
    <w:rsid w:val="000E2254"/>
    <w:rsid w:val="000E2350"/>
    <w:rsid w:val="000E2603"/>
    <w:rsid w:val="000E29D8"/>
    <w:rsid w:val="000E3A7F"/>
    <w:rsid w:val="000E4D11"/>
    <w:rsid w:val="000E51EC"/>
    <w:rsid w:val="000E714A"/>
    <w:rsid w:val="000F1DCA"/>
    <w:rsid w:val="000F3E5D"/>
    <w:rsid w:val="000F6995"/>
    <w:rsid w:val="000F709A"/>
    <w:rsid w:val="00102F84"/>
    <w:rsid w:val="0010303E"/>
    <w:rsid w:val="00105993"/>
    <w:rsid w:val="00106F62"/>
    <w:rsid w:val="0011327D"/>
    <w:rsid w:val="00114F73"/>
    <w:rsid w:val="00116BC3"/>
    <w:rsid w:val="00116DA6"/>
    <w:rsid w:val="00116E27"/>
    <w:rsid w:val="0012156D"/>
    <w:rsid w:val="0013407F"/>
    <w:rsid w:val="001341CC"/>
    <w:rsid w:val="00134C08"/>
    <w:rsid w:val="001356E5"/>
    <w:rsid w:val="0013692D"/>
    <w:rsid w:val="0014006B"/>
    <w:rsid w:val="001403AE"/>
    <w:rsid w:val="001417A8"/>
    <w:rsid w:val="00143A0C"/>
    <w:rsid w:val="00145C1B"/>
    <w:rsid w:val="00146548"/>
    <w:rsid w:val="001470A1"/>
    <w:rsid w:val="001526E1"/>
    <w:rsid w:val="00152CF8"/>
    <w:rsid w:val="00153793"/>
    <w:rsid w:val="00157911"/>
    <w:rsid w:val="00167120"/>
    <w:rsid w:val="00170C63"/>
    <w:rsid w:val="00172743"/>
    <w:rsid w:val="00172A38"/>
    <w:rsid w:val="001766B8"/>
    <w:rsid w:val="0017741C"/>
    <w:rsid w:val="00180605"/>
    <w:rsid w:val="00182094"/>
    <w:rsid w:val="00184852"/>
    <w:rsid w:val="00191CF0"/>
    <w:rsid w:val="0019255B"/>
    <w:rsid w:val="001A1BC0"/>
    <w:rsid w:val="001A303A"/>
    <w:rsid w:val="001A5921"/>
    <w:rsid w:val="001A6212"/>
    <w:rsid w:val="001B731B"/>
    <w:rsid w:val="001C05CE"/>
    <w:rsid w:val="001C187B"/>
    <w:rsid w:val="001C19C7"/>
    <w:rsid w:val="001C1D96"/>
    <w:rsid w:val="001C2752"/>
    <w:rsid w:val="001C34DD"/>
    <w:rsid w:val="001C7752"/>
    <w:rsid w:val="001D1CD8"/>
    <w:rsid w:val="001D2955"/>
    <w:rsid w:val="001D6C82"/>
    <w:rsid w:val="001D7154"/>
    <w:rsid w:val="001D72F9"/>
    <w:rsid w:val="001E0CE1"/>
    <w:rsid w:val="001E1222"/>
    <w:rsid w:val="001E3E45"/>
    <w:rsid w:val="001E58CC"/>
    <w:rsid w:val="001E74EF"/>
    <w:rsid w:val="001F385C"/>
    <w:rsid w:val="001F5137"/>
    <w:rsid w:val="001F59ED"/>
    <w:rsid w:val="001F5A74"/>
    <w:rsid w:val="001F5EB6"/>
    <w:rsid w:val="001F7939"/>
    <w:rsid w:val="002001F1"/>
    <w:rsid w:val="00201958"/>
    <w:rsid w:val="00204F6F"/>
    <w:rsid w:val="002056F0"/>
    <w:rsid w:val="002059F3"/>
    <w:rsid w:val="00210AE0"/>
    <w:rsid w:val="00211D37"/>
    <w:rsid w:val="00212204"/>
    <w:rsid w:val="00213AEC"/>
    <w:rsid w:val="00214304"/>
    <w:rsid w:val="00215AAC"/>
    <w:rsid w:val="00215D85"/>
    <w:rsid w:val="00216763"/>
    <w:rsid w:val="00222269"/>
    <w:rsid w:val="002224E8"/>
    <w:rsid w:val="00231423"/>
    <w:rsid w:val="00233D70"/>
    <w:rsid w:val="00235373"/>
    <w:rsid w:val="0024049B"/>
    <w:rsid w:val="00240C25"/>
    <w:rsid w:val="0024134C"/>
    <w:rsid w:val="00243137"/>
    <w:rsid w:val="002435B1"/>
    <w:rsid w:val="00244175"/>
    <w:rsid w:val="00246CC1"/>
    <w:rsid w:val="00246D61"/>
    <w:rsid w:val="0024786A"/>
    <w:rsid w:val="0025196A"/>
    <w:rsid w:val="00251994"/>
    <w:rsid w:val="00251AD8"/>
    <w:rsid w:val="0025305F"/>
    <w:rsid w:val="00256676"/>
    <w:rsid w:val="00256BCF"/>
    <w:rsid w:val="00260E06"/>
    <w:rsid w:val="00262116"/>
    <w:rsid w:val="00264501"/>
    <w:rsid w:val="00265011"/>
    <w:rsid w:val="002670F8"/>
    <w:rsid w:val="00267362"/>
    <w:rsid w:val="0027008D"/>
    <w:rsid w:val="00270C24"/>
    <w:rsid w:val="002725E8"/>
    <w:rsid w:val="00272EC2"/>
    <w:rsid w:val="002739AB"/>
    <w:rsid w:val="00273B2A"/>
    <w:rsid w:val="00276B7F"/>
    <w:rsid w:val="002832A5"/>
    <w:rsid w:val="00283961"/>
    <w:rsid w:val="00287A8F"/>
    <w:rsid w:val="00291016"/>
    <w:rsid w:val="00292A6B"/>
    <w:rsid w:val="002936C1"/>
    <w:rsid w:val="00293BEC"/>
    <w:rsid w:val="0029564D"/>
    <w:rsid w:val="002968D7"/>
    <w:rsid w:val="00297225"/>
    <w:rsid w:val="00297995"/>
    <w:rsid w:val="002A005E"/>
    <w:rsid w:val="002A1D90"/>
    <w:rsid w:val="002A7251"/>
    <w:rsid w:val="002A7A74"/>
    <w:rsid w:val="002B1229"/>
    <w:rsid w:val="002B637F"/>
    <w:rsid w:val="002C0488"/>
    <w:rsid w:val="002C4097"/>
    <w:rsid w:val="002C5AD1"/>
    <w:rsid w:val="002C5AF8"/>
    <w:rsid w:val="002D3D42"/>
    <w:rsid w:val="002D479B"/>
    <w:rsid w:val="002D5048"/>
    <w:rsid w:val="002D60AC"/>
    <w:rsid w:val="002D6EC9"/>
    <w:rsid w:val="002D787B"/>
    <w:rsid w:val="002D7DAF"/>
    <w:rsid w:val="002E28F4"/>
    <w:rsid w:val="002E2EB7"/>
    <w:rsid w:val="002E348C"/>
    <w:rsid w:val="002E3A9A"/>
    <w:rsid w:val="002E62A8"/>
    <w:rsid w:val="002E670E"/>
    <w:rsid w:val="002F4447"/>
    <w:rsid w:val="002F4C92"/>
    <w:rsid w:val="002F7D8E"/>
    <w:rsid w:val="003015F7"/>
    <w:rsid w:val="003044B6"/>
    <w:rsid w:val="00313BF4"/>
    <w:rsid w:val="00314443"/>
    <w:rsid w:val="00314C18"/>
    <w:rsid w:val="00315DC4"/>
    <w:rsid w:val="00317020"/>
    <w:rsid w:val="00317036"/>
    <w:rsid w:val="00317087"/>
    <w:rsid w:val="00320B4D"/>
    <w:rsid w:val="00322459"/>
    <w:rsid w:val="0032690D"/>
    <w:rsid w:val="00326FF6"/>
    <w:rsid w:val="00327A22"/>
    <w:rsid w:val="003326E8"/>
    <w:rsid w:val="0033278E"/>
    <w:rsid w:val="00334843"/>
    <w:rsid w:val="00340AFB"/>
    <w:rsid w:val="00342130"/>
    <w:rsid w:val="00343178"/>
    <w:rsid w:val="00346605"/>
    <w:rsid w:val="0034764D"/>
    <w:rsid w:val="0035318F"/>
    <w:rsid w:val="00353F02"/>
    <w:rsid w:val="003627AE"/>
    <w:rsid w:val="00362F14"/>
    <w:rsid w:val="0036306A"/>
    <w:rsid w:val="003633FC"/>
    <w:rsid w:val="003637CE"/>
    <w:rsid w:val="00363A3E"/>
    <w:rsid w:val="00363BBE"/>
    <w:rsid w:val="003704E6"/>
    <w:rsid w:val="003727DB"/>
    <w:rsid w:val="00372F4C"/>
    <w:rsid w:val="00372FC4"/>
    <w:rsid w:val="00376DF4"/>
    <w:rsid w:val="00381DF5"/>
    <w:rsid w:val="0038240A"/>
    <w:rsid w:val="00383782"/>
    <w:rsid w:val="00384225"/>
    <w:rsid w:val="003859F3"/>
    <w:rsid w:val="0038614D"/>
    <w:rsid w:val="00386642"/>
    <w:rsid w:val="003903A5"/>
    <w:rsid w:val="003908FF"/>
    <w:rsid w:val="00393980"/>
    <w:rsid w:val="00393A7E"/>
    <w:rsid w:val="003A0D9C"/>
    <w:rsid w:val="003A215C"/>
    <w:rsid w:val="003A298A"/>
    <w:rsid w:val="003A3331"/>
    <w:rsid w:val="003A52ED"/>
    <w:rsid w:val="003A566A"/>
    <w:rsid w:val="003B1EC9"/>
    <w:rsid w:val="003B2F27"/>
    <w:rsid w:val="003B5FBB"/>
    <w:rsid w:val="003B625D"/>
    <w:rsid w:val="003B68E5"/>
    <w:rsid w:val="003C19B8"/>
    <w:rsid w:val="003C5425"/>
    <w:rsid w:val="003C5D68"/>
    <w:rsid w:val="003D0F6E"/>
    <w:rsid w:val="003D1148"/>
    <w:rsid w:val="003E1304"/>
    <w:rsid w:val="003E39BB"/>
    <w:rsid w:val="003E3C2B"/>
    <w:rsid w:val="003E5E6F"/>
    <w:rsid w:val="003E7121"/>
    <w:rsid w:val="003F0731"/>
    <w:rsid w:val="003F0F3F"/>
    <w:rsid w:val="003F33B4"/>
    <w:rsid w:val="003F3579"/>
    <w:rsid w:val="003F7ED1"/>
    <w:rsid w:val="00401F8F"/>
    <w:rsid w:val="004037A1"/>
    <w:rsid w:val="00403EB6"/>
    <w:rsid w:val="00404E55"/>
    <w:rsid w:val="00405F6D"/>
    <w:rsid w:val="004079DB"/>
    <w:rsid w:val="00413691"/>
    <w:rsid w:val="00415994"/>
    <w:rsid w:val="00423C85"/>
    <w:rsid w:val="00423E79"/>
    <w:rsid w:val="00424124"/>
    <w:rsid w:val="00425E73"/>
    <w:rsid w:val="00434212"/>
    <w:rsid w:val="00434AB2"/>
    <w:rsid w:val="0043625B"/>
    <w:rsid w:val="00436C67"/>
    <w:rsid w:val="0043789C"/>
    <w:rsid w:val="00437C68"/>
    <w:rsid w:val="00440F6E"/>
    <w:rsid w:val="00441B76"/>
    <w:rsid w:val="00443645"/>
    <w:rsid w:val="00443CD6"/>
    <w:rsid w:val="00445002"/>
    <w:rsid w:val="0044636A"/>
    <w:rsid w:val="00452C74"/>
    <w:rsid w:val="0045396C"/>
    <w:rsid w:val="00453A98"/>
    <w:rsid w:val="004552C9"/>
    <w:rsid w:val="00456644"/>
    <w:rsid w:val="004607AC"/>
    <w:rsid w:val="0046127E"/>
    <w:rsid w:val="004678E1"/>
    <w:rsid w:val="00473281"/>
    <w:rsid w:val="00473B68"/>
    <w:rsid w:val="00480E04"/>
    <w:rsid w:val="004825F4"/>
    <w:rsid w:val="0048301B"/>
    <w:rsid w:val="004833DD"/>
    <w:rsid w:val="00484AF4"/>
    <w:rsid w:val="00487F1A"/>
    <w:rsid w:val="004904D3"/>
    <w:rsid w:val="00491ACD"/>
    <w:rsid w:val="00494C04"/>
    <w:rsid w:val="00496B2C"/>
    <w:rsid w:val="00496C91"/>
    <w:rsid w:val="00496F7C"/>
    <w:rsid w:val="004A0113"/>
    <w:rsid w:val="004A05EC"/>
    <w:rsid w:val="004A2D2D"/>
    <w:rsid w:val="004A387B"/>
    <w:rsid w:val="004A5ABE"/>
    <w:rsid w:val="004A62DC"/>
    <w:rsid w:val="004A6424"/>
    <w:rsid w:val="004A69D0"/>
    <w:rsid w:val="004A73A9"/>
    <w:rsid w:val="004B623D"/>
    <w:rsid w:val="004B6E00"/>
    <w:rsid w:val="004C186B"/>
    <w:rsid w:val="004C2A57"/>
    <w:rsid w:val="004C3F2E"/>
    <w:rsid w:val="004C4856"/>
    <w:rsid w:val="004C7A03"/>
    <w:rsid w:val="004D054E"/>
    <w:rsid w:val="004D3537"/>
    <w:rsid w:val="004D780D"/>
    <w:rsid w:val="004D7AEA"/>
    <w:rsid w:val="004D7CF8"/>
    <w:rsid w:val="004E1D73"/>
    <w:rsid w:val="004E55E0"/>
    <w:rsid w:val="004E566A"/>
    <w:rsid w:val="004E5DA6"/>
    <w:rsid w:val="004E6BC0"/>
    <w:rsid w:val="004E6D3B"/>
    <w:rsid w:val="004F5F57"/>
    <w:rsid w:val="004F7C82"/>
    <w:rsid w:val="005025C4"/>
    <w:rsid w:val="00503757"/>
    <w:rsid w:val="005055A6"/>
    <w:rsid w:val="00506906"/>
    <w:rsid w:val="00507060"/>
    <w:rsid w:val="00510557"/>
    <w:rsid w:val="005116E0"/>
    <w:rsid w:val="0051179B"/>
    <w:rsid w:val="00514C34"/>
    <w:rsid w:val="00520A47"/>
    <w:rsid w:val="00520FC8"/>
    <w:rsid w:val="00523623"/>
    <w:rsid w:val="00530688"/>
    <w:rsid w:val="00537C70"/>
    <w:rsid w:val="00542AAE"/>
    <w:rsid w:val="00543ED4"/>
    <w:rsid w:val="005448C6"/>
    <w:rsid w:val="0054616C"/>
    <w:rsid w:val="0054687C"/>
    <w:rsid w:val="00554B3F"/>
    <w:rsid w:val="00560328"/>
    <w:rsid w:val="00561B72"/>
    <w:rsid w:val="0056238B"/>
    <w:rsid w:val="00563529"/>
    <w:rsid w:val="00564590"/>
    <w:rsid w:val="00565BDB"/>
    <w:rsid w:val="00570BD4"/>
    <w:rsid w:val="00573A36"/>
    <w:rsid w:val="005758E7"/>
    <w:rsid w:val="00575A37"/>
    <w:rsid w:val="005778C8"/>
    <w:rsid w:val="00577CF5"/>
    <w:rsid w:val="00580A35"/>
    <w:rsid w:val="0058120D"/>
    <w:rsid w:val="005852D8"/>
    <w:rsid w:val="00590557"/>
    <w:rsid w:val="005908E4"/>
    <w:rsid w:val="005917D6"/>
    <w:rsid w:val="0059321E"/>
    <w:rsid w:val="0059365E"/>
    <w:rsid w:val="005A0529"/>
    <w:rsid w:val="005A0948"/>
    <w:rsid w:val="005A2651"/>
    <w:rsid w:val="005A4632"/>
    <w:rsid w:val="005B1400"/>
    <w:rsid w:val="005B20B0"/>
    <w:rsid w:val="005B276A"/>
    <w:rsid w:val="005B47BD"/>
    <w:rsid w:val="005B4B08"/>
    <w:rsid w:val="005B5A09"/>
    <w:rsid w:val="005B6FA6"/>
    <w:rsid w:val="005C4B5C"/>
    <w:rsid w:val="005D0964"/>
    <w:rsid w:val="005D1329"/>
    <w:rsid w:val="005D2C51"/>
    <w:rsid w:val="005D380C"/>
    <w:rsid w:val="005D4116"/>
    <w:rsid w:val="005E0859"/>
    <w:rsid w:val="005E1BED"/>
    <w:rsid w:val="005E328F"/>
    <w:rsid w:val="005E4B33"/>
    <w:rsid w:val="005E59D1"/>
    <w:rsid w:val="005E76AF"/>
    <w:rsid w:val="005F10B2"/>
    <w:rsid w:val="005F613D"/>
    <w:rsid w:val="00600341"/>
    <w:rsid w:val="0060190B"/>
    <w:rsid w:val="00602A87"/>
    <w:rsid w:val="00603015"/>
    <w:rsid w:val="006031F2"/>
    <w:rsid w:val="0060603E"/>
    <w:rsid w:val="00606ED5"/>
    <w:rsid w:val="006134E1"/>
    <w:rsid w:val="006140FD"/>
    <w:rsid w:val="00614527"/>
    <w:rsid w:val="006154AB"/>
    <w:rsid w:val="00615973"/>
    <w:rsid w:val="00620120"/>
    <w:rsid w:val="00620648"/>
    <w:rsid w:val="00621C58"/>
    <w:rsid w:val="006221B7"/>
    <w:rsid w:val="006223D0"/>
    <w:rsid w:val="0062355D"/>
    <w:rsid w:val="00627D08"/>
    <w:rsid w:val="00632893"/>
    <w:rsid w:val="00634707"/>
    <w:rsid w:val="006412CE"/>
    <w:rsid w:val="00644034"/>
    <w:rsid w:val="00646AC3"/>
    <w:rsid w:val="00646D77"/>
    <w:rsid w:val="006505D7"/>
    <w:rsid w:val="00650F99"/>
    <w:rsid w:val="006515E6"/>
    <w:rsid w:val="00651721"/>
    <w:rsid w:val="00652AC8"/>
    <w:rsid w:val="006530ED"/>
    <w:rsid w:val="006540B1"/>
    <w:rsid w:val="006545A3"/>
    <w:rsid w:val="00655590"/>
    <w:rsid w:val="006555DF"/>
    <w:rsid w:val="006570B5"/>
    <w:rsid w:val="00660644"/>
    <w:rsid w:val="0066157D"/>
    <w:rsid w:val="006627B9"/>
    <w:rsid w:val="00665046"/>
    <w:rsid w:val="00674395"/>
    <w:rsid w:val="006752CC"/>
    <w:rsid w:val="006756FB"/>
    <w:rsid w:val="00682068"/>
    <w:rsid w:val="0068220C"/>
    <w:rsid w:val="006838AD"/>
    <w:rsid w:val="00684560"/>
    <w:rsid w:val="006852D4"/>
    <w:rsid w:val="00685E11"/>
    <w:rsid w:val="00694B6D"/>
    <w:rsid w:val="00695822"/>
    <w:rsid w:val="006A014D"/>
    <w:rsid w:val="006A0EDC"/>
    <w:rsid w:val="006A2D2E"/>
    <w:rsid w:val="006A2F4B"/>
    <w:rsid w:val="006A3E35"/>
    <w:rsid w:val="006A6233"/>
    <w:rsid w:val="006B19F3"/>
    <w:rsid w:val="006B2AA0"/>
    <w:rsid w:val="006C07D0"/>
    <w:rsid w:val="006C452E"/>
    <w:rsid w:val="006C7299"/>
    <w:rsid w:val="006D1E33"/>
    <w:rsid w:val="006D25D0"/>
    <w:rsid w:val="006D40EA"/>
    <w:rsid w:val="006D44F3"/>
    <w:rsid w:val="006E21F5"/>
    <w:rsid w:val="006E3FF0"/>
    <w:rsid w:val="006E790B"/>
    <w:rsid w:val="006F055C"/>
    <w:rsid w:val="006F1CB0"/>
    <w:rsid w:val="006F6E06"/>
    <w:rsid w:val="006F7ACF"/>
    <w:rsid w:val="007053A4"/>
    <w:rsid w:val="00707BF0"/>
    <w:rsid w:val="00707D20"/>
    <w:rsid w:val="007138FE"/>
    <w:rsid w:val="00720BBF"/>
    <w:rsid w:val="00720E93"/>
    <w:rsid w:val="00721AD7"/>
    <w:rsid w:val="007225EF"/>
    <w:rsid w:val="00722BA6"/>
    <w:rsid w:val="00723DC5"/>
    <w:rsid w:val="00724BFB"/>
    <w:rsid w:val="00724D9F"/>
    <w:rsid w:val="00727952"/>
    <w:rsid w:val="00733614"/>
    <w:rsid w:val="007338D6"/>
    <w:rsid w:val="0073612D"/>
    <w:rsid w:val="00736C50"/>
    <w:rsid w:val="00737B82"/>
    <w:rsid w:val="0074095B"/>
    <w:rsid w:val="00740B36"/>
    <w:rsid w:val="00744CD2"/>
    <w:rsid w:val="00747A6F"/>
    <w:rsid w:val="0075260C"/>
    <w:rsid w:val="00752E62"/>
    <w:rsid w:val="00754F88"/>
    <w:rsid w:val="0075622F"/>
    <w:rsid w:val="007569CF"/>
    <w:rsid w:val="0076067D"/>
    <w:rsid w:val="00764AFE"/>
    <w:rsid w:val="00775AAE"/>
    <w:rsid w:val="00777AA8"/>
    <w:rsid w:val="00782CDC"/>
    <w:rsid w:val="00782F44"/>
    <w:rsid w:val="00783676"/>
    <w:rsid w:val="007839F9"/>
    <w:rsid w:val="00790F25"/>
    <w:rsid w:val="00791183"/>
    <w:rsid w:val="00794BFD"/>
    <w:rsid w:val="00796CBC"/>
    <w:rsid w:val="007A2765"/>
    <w:rsid w:val="007A2A0C"/>
    <w:rsid w:val="007A3629"/>
    <w:rsid w:val="007A6747"/>
    <w:rsid w:val="007A683F"/>
    <w:rsid w:val="007B07DE"/>
    <w:rsid w:val="007B0CA9"/>
    <w:rsid w:val="007B13E5"/>
    <w:rsid w:val="007B2F6B"/>
    <w:rsid w:val="007B3E92"/>
    <w:rsid w:val="007B473A"/>
    <w:rsid w:val="007B5F1F"/>
    <w:rsid w:val="007C0134"/>
    <w:rsid w:val="007C3793"/>
    <w:rsid w:val="007C66C7"/>
    <w:rsid w:val="007C73C8"/>
    <w:rsid w:val="007C767B"/>
    <w:rsid w:val="007C7A11"/>
    <w:rsid w:val="007D152D"/>
    <w:rsid w:val="007D2C48"/>
    <w:rsid w:val="007E5006"/>
    <w:rsid w:val="007E546F"/>
    <w:rsid w:val="007E5E56"/>
    <w:rsid w:val="007E69F8"/>
    <w:rsid w:val="007F1928"/>
    <w:rsid w:val="007F392E"/>
    <w:rsid w:val="008007CC"/>
    <w:rsid w:val="0080125A"/>
    <w:rsid w:val="0080641A"/>
    <w:rsid w:val="00811A1B"/>
    <w:rsid w:val="00813ECD"/>
    <w:rsid w:val="00816522"/>
    <w:rsid w:val="00821ACE"/>
    <w:rsid w:val="00824DED"/>
    <w:rsid w:val="00826E5A"/>
    <w:rsid w:val="008277EC"/>
    <w:rsid w:val="0083037E"/>
    <w:rsid w:val="00836669"/>
    <w:rsid w:val="00837F53"/>
    <w:rsid w:val="008430E4"/>
    <w:rsid w:val="008437B2"/>
    <w:rsid w:val="00843F1C"/>
    <w:rsid w:val="0084594E"/>
    <w:rsid w:val="00846398"/>
    <w:rsid w:val="00846707"/>
    <w:rsid w:val="00847E82"/>
    <w:rsid w:val="008500C7"/>
    <w:rsid w:val="00850DCE"/>
    <w:rsid w:val="00851DB7"/>
    <w:rsid w:val="008529E0"/>
    <w:rsid w:val="00853FBE"/>
    <w:rsid w:val="00854FBB"/>
    <w:rsid w:val="00857060"/>
    <w:rsid w:val="008661BA"/>
    <w:rsid w:val="008676D6"/>
    <w:rsid w:val="00871CA8"/>
    <w:rsid w:val="0087350C"/>
    <w:rsid w:val="008769E0"/>
    <w:rsid w:val="00882803"/>
    <w:rsid w:val="00882D49"/>
    <w:rsid w:val="00883070"/>
    <w:rsid w:val="00884A1E"/>
    <w:rsid w:val="00885004"/>
    <w:rsid w:val="00887AB4"/>
    <w:rsid w:val="008917CC"/>
    <w:rsid w:val="00893392"/>
    <w:rsid w:val="00894290"/>
    <w:rsid w:val="00894630"/>
    <w:rsid w:val="008971E9"/>
    <w:rsid w:val="008A227A"/>
    <w:rsid w:val="008A25A1"/>
    <w:rsid w:val="008A4697"/>
    <w:rsid w:val="008A5ECD"/>
    <w:rsid w:val="008A764C"/>
    <w:rsid w:val="008B3FD9"/>
    <w:rsid w:val="008B5783"/>
    <w:rsid w:val="008C1301"/>
    <w:rsid w:val="008C1AFD"/>
    <w:rsid w:val="008C2FAA"/>
    <w:rsid w:val="008C3059"/>
    <w:rsid w:val="008C382C"/>
    <w:rsid w:val="008C47E7"/>
    <w:rsid w:val="008D1AEF"/>
    <w:rsid w:val="008D2CEA"/>
    <w:rsid w:val="008E6B52"/>
    <w:rsid w:val="008E7BE4"/>
    <w:rsid w:val="008F1DE1"/>
    <w:rsid w:val="008F2066"/>
    <w:rsid w:val="008F2825"/>
    <w:rsid w:val="008F2D09"/>
    <w:rsid w:val="008F7016"/>
    <w:rsid w:val="0090031B"/>
    <w:rsid w:val="0090219C"/>
    <w:rsid w:val="00902D99"/>
    <w:rsid w:val="009052CA"/>
    <w:rsid w:val="00911C76"/>
    <w:rsid w:val="009121FD"/>
    <w:rsid w:val="009122C6"/>
    <w:rsid w:val="00912D25"/>
    <w:rsid w:val="00915D0F"/>
    <w:rsid w:val="00915E3A"/>
    <w:rsid w:val="009211A7"/>
    <w:rsid w:val="0092403B"/>
    <w:rsid w:val="0092430D"/>
    <w:rsid w:val="00925FA2"/>
    <w:rsid w:val="00926A9C"/>
    <w:rsid w:val="00927790"/>
    <w:rsid w:val="00927803"/>
    <w:rsid w:val="00931959"/>
    <w:rsid w:val="00932B03"/>
    <w:rsid w:val="00936D23"/>
    <w:rsid w:val="00945A1B"/>
    <w:rsid w:val="00946570"/>
    <w:rsid w:val="00947FB1"/>
    <w:rsid w:val="00951527"/>
    <w:rsid w:val="009564A2"/>
    <w:rsid w:val="009578A5"/>
    <w:rsid w:val="00957CD1"/>
    <w:rsid w:val="009612FC"/>
    <w:rsid w:val="00961DB2"/>
    <w:rsid w:val="0096246D"/>
    <w:rsid w:val="009633A9"/>
    <w:rsid w:val="0096355C"/>
    <w:rsid w:val="00963D15"/>
    <w:rsid w:val="0097292F"/>
    <w:rsid w:val="00973AC5"/>
    <w:rsid w:val="009741D9"/>
    <w:rsid w:val="00980AE8"/>
    <w:rsid w:val="00982CA4"/>
    <w:rsid w:val="00984235"/>
    <w:rsid w:val="00984985"/>
    <w:rsid w:val="0098791C"/>
    <w:rsid w:val="0099114F"/>
    <w:rsid w:val="009921C0"/>
    <w:rsid w:val="0099286E"/>
    <w:rsid w:val="00993D92"/>
    <w:rsid w:val="009956FC"/>
    <w:rsid w:val="009967FD"/>
    <w:rsid w:val="00996CBA"/>
    <w:rsid w:val="009A18BF"/>
    <w:rsid w:val="009A4D63"/>
    <w:rsid w:val="009A54FC"/>
    <w:rsid w:val="009A74B7"/>
    <w:rsid w:val="009B08C5"/>
    <w:rsid w:val="009B10BE"/>
    <w:rsid w:val="009B52C0"/>
    <w:rsid w:val="009C12F0"/>
    <w:rsid w:val="009C1B87"/>
    <w:rsid w:val="009C2167"/>
    <w:rsid w:val="009C5D7C"/>
    <w:rsid w:val="009C63E9"/>
    <w:rsid w:val="009C67D0"/>
    <w:rsid w:val="009D0F50"/>
    <w:rsid w:val="009D1AB1"/>
    <w:rsid w:val="009D2274"/>
    <w:rsid w:val="009D2BA9"/>
    <w:rsid w:val="009D46C1"/>
    <w:rsid w:val="009D6B01"/>
    <w:rsid w:val="009E0D02"/>
    <w:rsid w:val="009E2300"/>
    <w:rsid w:val="009E3A88"/>
    <w:rsid w:val="009E41FF"/>
    <w:rsid w:val="009E54A2"/>
    <w:rsid w:val="009E5838"/>
    <w:rsid w:val="009E5FF7"/>
    <w:rsid w:val="009E6CF7"/>
    <w:rsid w:val="009F0907"/>
    <w:rsid w:val="009F501E"/>
    <w:rsid w:val="009F605A"/>
    <w:rsid w:val="009F768E"/>
    <w:rsid w:val="00A01AF0"/>
    <w:rsid w:val="00A02614"/>
    <w:rsid w:val="00A10442"/>
    <w:rsid w:val="00A11704"/>
    <w:rsid w:val="00A11840"/>
    <w:rsid w:val="00A14370"/>
    <w:rsid w:val="00A16245"/>
    <w:rsid w:val="00A16736"/>
    <w:rsid w:val="00A167FA"/>
    <w:rsid w:val="00A22C61"/>
    <w:rsid w:val="00A244B9"/>
    <w:rsid w:val="00A247AB"/>
    <w:rsid w:val="00A262E4"/>
    <w:rsid w:val="00A267F9"/>
    <w:rsid w:val="00A32514"/>
    <w:rsid w:val="00A325C8"/>
    <w:rsid w:val="00A345B8"/>
    <w:rsid w:val="00A35755"/>
    <w:rsid w:val="00A36A83"/>
    <w:rsid w:val="00A400E3"/>
    <w:rsid w:val="00A40509"/>
    <w:rsid w:val="00A41A95"/>
    <w:rsid w:val="00A41CF3"/>
    <w:rsid w:val="00A42D63"/>
    <w:rsid w:val="00A44394"/>
    <w:rsid w:val="00A4674D"/>
    <w:rsid w:val="00A55FF3"/>
    <w:rsid w:val="00A57808"/>
    <w:rsid w:val="00A603CE"/>
    <w:rsid w:val="00A60A9B"/>
    <w:rsid w:val="00A62E92"/>
    <w:rsid w:val="00A645BE"/>
    <w:rsid w:val="00A64CF7"/>
    <w:rsid w:val="00A66A04"/>
    <w:rsid w:val="00A671C9"/>
    <w:rsid w:val="00A70C2F"/>
    <w:rsid w:val="00A717FF"/>
    <w:rsid w:val="00A73884"/>
    <w:rsid w:val="00A74A89"/>
    <w:rsid w:val="00A85821"/>
    <w:rsid w:val="00A8721E"/>
    <w:rsid w:val="00A87EDE"/>
    <w:rsid w:val="00A9056E"/>
    <w:rsid w:val="00A91DB6"/>
    <w:rsid w:val="00A92495"/>
    <w:rsid w:val="00A9397E"/>
    <w:rsid w:val="00A94695"/>
    <w:rsid w:val="00A94E59"/>
    <w:rsid w:val="00A96984"/>
    <w:rsid w:val="00A97B5A"/>
    <w:rsid w:val="00AA12FA"/>
    <w:rsid w:val="00AA434A"/>
    <w:rsid w:val="00AA5899"/>
    <w:rsid w:val="00AA7896"/>
    <w:rsid w:val="00AB010E"/>
    <w:rsid w:val="00AB050D"/>
    <w:rsid w:val="00AB7FC6"/>
    <w:rsid w:val="00AC60EA"/>
    <w:rsid w:val="00AD115D"/>
    <w:rsid w:val="00AD16AE"/>
    <w:rsid w:val="00AD2111"/>
    <w:rsid w:val="00AD4431"/>
    <w:rsid w:val="00AD4E88"/>
    <w:rsid w:val="00AD5332"/>
    <w:rsid w:val="00AD6C53"/>
    <w:rsid w:val="00AD7652"/>
    <w:rsid w:val="00AE3E59"/>
    <w:rsid w:val="00AE644B"/>
    <w:rsid w:val="00AE72F4"/>
    <w:rsid w:val="00AE75C0"/>
    <w:rsid w:val="00AF2299"/>
    <w:rsid w:val="00AF3194"/>
    <w:rsid w:val="00AF65DE"/>
    <w:rsid w:val="00B00D8F"/>
    <w:rsid w:val="00B02921"/>
    <w:rsid w:val="00B04278"/>
    <w:rsid w:val="00B10B98"/>
    <w:rsid w:val="00B12672"/>
    <w:rsid w:val="00B128B6"/>
    <w:rsid w:val="00B17BB2"/>
    <w:rsid w:val="00B20BDC"/>
    <w:rsid w:val="00B236A0"/>
    <w:rsid w:val="00B24179"/>
    <w:rsid w:val="00B2434D"/>
    <w:rsid w:val="00B24AE5"/>
    <w:rsid w:val="00B24D29"/>
    <w:rsid w:val="00B2583D"/>
    <w:rsid w:val="00B27201"/>
    <w:rsid w:val="00B30BE6"/>
    <w:rsid w:val="00B33E9A"/>
    <w:rsid w:val="00B34716"/>
    <w:rsid w:val="00B365C8"/>
    <w:rsid w:val="00B366C1"/>
    <w:rsid w:val="00B41AB2"/>
    <w:rsid w:val="00B52949"/>
    <w:rsid w:val="00B53500"/>
    <w:rsid w:val="00B535BA"/>
    <w:rsid w:val="00B55A9E"/>
    <w:rsid w:val="00B56429"/>
    <w:rsid w:val="00B61A13"/>
    <w:rsid w:val="00B633E5"/>
    <w:rsid w:val="00B6467D"/>
    <w:rsid w:val="00B648CA"/>
    <w:rsid w:val="00B70901"/>
    <w:rsid w:val="00B70E08"/>
    <w:rsid w:val="00B74894"/>
    <w:rsid w:val="00B7744A"/>
    <w:rsid w:val="00B801DE"/>
    <w:rsid w:val="00B82B83"/>
    <w:rsid w:val="00B86398"/>
    <w:rsid w:val="00B87D25"/>
    <w:rsid w:val="00B909F7"/>
    <w:rsid w:val="00B9666C"/>
    <w:rsid w:val="00B96A24"/>
    <w:rsid w:val="00BA05AA"/>
    <w:rsid w:val="00BA1698"/>
    <w:rsid w:val="00BA2D94"/>
    <w:rsid w:val="00BA677D"/>
    <w:rsid w:val="00BB1877"/>
    <w:rsid w:val="00BB20DD"/>
    <w:rsid w:val="00BB2490"/>
    <w:rsid w:val="00BB26FF"/>
    <w:rsid w:val="00BB280E"/>
    <w:rsid w:val="00BB2E98"/>
    <w:rsid w:val="00BB5842"/>
    <w:rsid w:val="00BC1468"/>
    <w:rsid w:val="00BC1F91"/>
    <w:rsid w:val="00BC204D"/>
    <w:rsid w:val="00BC2FF6"/>
    <w:rsid w:val="00BC612F"/>
    <w:rsid w:val="00BC66A8"/>
    <w:rsid w:val="00BC6F83"/>
    <w:rsid w:val="00BC7580"/>
    <w:rsid w:val="00BD211A"/>
    <w:rsid w:val="00BD34B4"/>
    <w:rsid w:val="00BD3B41"/>
    <w:rsid w:val="00BE1C83"/>
    <w:rsid w:val="00BE3908"/>
    <w:rsid w:val="00BE45F3"/>
    <w:rsid w:val="00BE5264"/>
    <w:rsid w:val="00BF0385"/>
    <w:rsid w:val="00BF2C5D"/>
    <w:rsid w:val="00BF31E3"/>
    <w:rsid w:val="00BF56B8"/>
    <w:rsid w:val="00BF6985"/>
    <w:rsid w:val="00BF7EFB"/>
    <w:rsid w:val="00C02D9F"/>
    <w:rsid w:val="00C03451"/>
    <w:rsid w:val="00C06E4E"/>
    <w:rsid w:val="00C07731"/>
    <w:rsid w:val="00C11436"/>
    <w:rsid w:val="00C11C6E"/>
    <w:rsid w:val="00C15BCA"/>
    <w:rsid w:val="00C17F5E"/>
    <w:rsid w:val="00C218A9"/>
    <w:rsid w:val="00C22B1B"/>
    <w:rsid w:val="00C22D5A"/>
    <w:rsid w:val="00C22F8C"/>
    <w:rsid w:val="00C25FFC"/>
    <w:rsid w:val="00C26587"/>
    <w:rsid w:val="00C27B1F"/>
    <w:rsid w:val="00C314D2"/>
    <w:rsid w:val="00C32973"/>
    <w:rsid w:val="00C3522B"/>
    <w:rsid w:val="00C415AB"/>
    <w:rsid w:val="00C452CB"/>
    <w:rsid w:val="00C45797"/>
    <w:rsid w:val="00C46000"/>
    <w:rsid w:val="00C47DAE"/>
    <w:rsid w:val="00C47EE0"/>
    <w:rsid w:val="00C51BB1"/>
    <w:rsid w:val="00C57909"/>
    <w:rsid w:val="00C57E39"/>
    <w:rsid w:val="00C63006"/>
    <w:rsid w:val="00C63B9D"/>
    <w:rsid w:val="00C64EA3"/>
    <w:rsid w:val="00C66145"/>
    <w:rsid w:val="00C6716F"/>
    <w:rsid w:val="00C67568"/>
    <w:rsid w:val="00C71871"/>
    <w:rsid w:val="00C72E97"/>
    <w:rsid w:val="00C7519D"/>
    <w:rsid w:val="00C813A9"/>
    <w:rsid w:val="00C83190"/>
    <w:rsid w:val="00C831C6"/>
    <w:rsid w:val="00C86460"/>
    <w:rsid w:val="00C86FBD"/>
    <w:rsid w:val="00C87F8D"/>
    <w:rsid w:val="00C913B6"/>
    <w:rsid w:val="00C93DBC"/>
    <w:rsid w:val="00C948B3"/>
    <w:rsid w:val="00C9499E"/>
    <w:rsid w:val="00CA06D8"/>
    <w:rsid w:val="00CA6B02"/>
    <w:rsid w:val="00CA6EA3"/>
    <w:rsid w:val="00CB15A7"/>
    <w:rsid w:val="00CB244E"/>
    <w:rsid w:val="00CC2F73"/>
    <w:rsid w:val="00CC77F1"/>
    <w:rsid w:val="00CD192C"/>
    <w:rsid w:val="00CD355C"/>
    <w:rsid w:val="00CD4804"/>
    <w:rsid w:val="00CE0C9D"/>
    <w:rsid w:val="00CE2FED"/>
    <w:rsid w:val="00CF0414"/>
    <w:rsid w:val="00CF087D"/>
    <w:rsid w:val="00CF482C"/>
    <w:rsid w:val="00D020B4"/>
    <w:rsid w:val="00D029C0"/>
    <w:rsid w:val="00D031A6"/>
    <w:rsid w:val="00D100FB"/>
    <w:rsid w:val="00D10CDB"/>
    <w:rsid w:val="00D1137D"/>
    <w:rsid w:val="00D1137F"/>
    <w:rsid w:val="00D12AF3"/>
    <w:rsid w:val="00D1374D"/>
    <w:rsid w:val="00D22D54"/>
    <w:rsid w:val="00D23CDC"/>
    <w:rsid w:val="00D268EB"/>
    <w:rsid w:val="00D274C6"/>
    <w:rsid w:val="00D274FE"/>
    <w:rsid w:val="00D30617"/>
    <w:rsid w:val="00D321FE"/>
    <w:rsid w:val="00D330A2"/>
    <w:rsid w:val="00D36652"/>
    <w:rsid w:val="00D367DE"/>
    <w:rsid w:val="00D36B77"/>
    <w:rsid w:val="00D37991"/>
    <w:rsid w:val="00D41A37"/>
    <w:rsid w:val="00D41C0A"/>
    <w:rsid w:val="00D430D9"/>
    <w:rsid w:val="00D456D8"/>
    <w:rsid w:val="00D45A0E"/>
    <w:rsid w:val="00D4758C"/>
    <w:rsid w:val="00D52A1E"/>
    <w:rsid w:val="00D540F6"/>
    <w:rsid w:val="00D56786"/>
    <w:rsid w:val="00D60C8C"/>
    <w:rsid w:val="00D61760"/>
    <w:rsid w:val="00D61EAB"/>
    <w:rsid w:val="00D65630"/>
    <w:rsid w:val="00D66582"/>
    <w:rsid w:val="00D67D55"/>
    <w:rsid w:val="00D701D3"/>
    <w:rsid w:val="00D7129D"/>
    <w:rsid w:val="00D71C8E"/>
    <w:rsid w:val="00D73F95"/>
    <w:rsid w:val="00D7445F"/>
    <w:rsid w:val="00D76AD9"/>
    <w:rsid w:val="00D76B3C"/>
    <w:rsid w:val="00D81533"/>
    <w:rsid w:val="00D83A71"/>
    <w:rsid w:val="00D83D61"/>
    <w:rsid w:val="00D8544C"/>
    <w:rsid w:val="00D87B02"/>
    <w:rsid w:val="00D906D7"/>
    <w:rsid w:val="00D907BA"/>
    <w:rsid w:val="00D92B1D"/>
    <w:rsid w:val="00D93476"/>
    <w:rsid w:val="00D95DE5"/>
    <w:rsid w:val="00D97CD4"/>
    <w:rsid w:val="00D97DFE"/>
    <w:rsid w:val="00DA2412"/>
    <w:rsid w:val="00DA3C1D"/>
    <w:rsid w:val="00DA7BDC"/>
    <w:rsid w:val="00DB04D3"/>
    <w:rsid w:val="00DB0928"/>
    <w:rsid w:val="00DB6F72"/>
    <w:rsid w:val="00DC0E31"/>
    <w:rsid w:val="00DC0E57"/>
    <w:rsid w:val="00DC18AA"/>
    <w:rsid w:val="00DC3381"/>
    <w:rsid w:val="00DC70D0"/>
    <w:rsid w:val="00DC7DD6"/>
    <w:rsid w:val="00DD4FE6"/>
    <w:rsid w:val="00DD6C0B"/>
    <w:rsid w:val="00DD7ACA"/>
    <w:rsid w:val="00DD7C78"/>
    <w:rsid w:val="00DE213B"/>
    <w:rsid w:val="00DE58CD"/>
    <w:rsid w:val="00DE58FA"/>
    <w:rsid w:val="00DE5C8D"/>
    <w:rsid w:val="00DE662C"/>
    <w:rsid w:val="00DE7711"/>
    <w:rsid w:val="00DF13AD"/>
    <w:rsid w:val="00DF211B"/>
    <w:rsid w:val="00DF6137"/>
    <w:rsid w:val="00E02138"/>
    <w:rsid w:val="00E03CCA"/>
    <w:rsid w:val="00E0526B"/>
    <w:rsid w:val="00E05A7B"/>
    <w:rsid w:val="00E13146"/>
    <w:rsid w:val="00E1433C"/>
    <w:rsid w:val="00E14876"/>
    <w:rsid w:val="00E14FE2"/>
    <w:rsid w:val="00E167BF"/>
    <w:rsid w:val="00E174FC"/>
    <w:rsid w:val="00E20070"/>
    <w:rsid w:val="00E20994"/>
    <w:rsid w:val="00E20B90"/>
    <w:rsid w:val="00E22124"/>
    <w:rsid w:val="00E22403"/>
    <w:rsid w:val="00E261AD"/>
    <w:rsid w:val="00E271E9"/>
    <w:rsid w:val="00E324C0"/>
    <w:rsid w:val="00E334E3"/>
    <w:rsid w:val="00E34E85"/>
    <w:rsid w:val="00E372AC"/>
    <w:rsid w:val="00E37838"/>
    <w:rsid w:val="00E40344"/>
    <w:rsid w:val="00E406EC"/>
    <w:rsid w:val="00E43CAF"/>
    <w:rsid w:val="00E45351"/>
    <w:rsid w:val="00E46D33"/>
    <w:rsid w:val="00E54E21"/>
    <w:rsid w:val="00E576BD"/>
    <w:rsid w:val="00E57BE9"/>
    <w:rsid w:val="00E610E0"/>
    <w:rsid w:val="00E6147F"/>
    <w:rsid w:val="00E61B9C"/>
    <w:rsid w:val="00E62BF5"/>
    <w:rsid w:val="00E663A6"/>
    <w:rsid w:val="00E664F4"/>
    <w:rsid w:val="00E67086"/>
    <w:rsid w:val="00E674A5"/>
    <w:rsid w:val="00E75818"/>
    <w:rsid w:val="00E812EB"/>
    <w:rsid w:val="00E8132F"/>
    <w:rsid w:val="00E857E4"/>
    <w:rsid w:val="00E85B05"/>
    <w:rsid w:val="00E86E4D"/>
    <w:rsid w:val="00E87D8F"/>
    <w:rsid w:val="00E9139D"/>
    <w:rsid w:val="00E92487"/>
    <w:rsid w:val="00EA230F"/>
    <w:rsid w:val="00EA3B02"/>
    <w:rsid w:val="00EA491B"/>
    <w:rsid w:val="00EA5A59"/>
    <w:rsid w:val="00EB3301"/>
    <w:rsid w:val="00EB45CA"/>
    <w:rsid w:val="00EB4C39"/>
    <w:rsid w:val="00EB5725"/>
    <w:rsid w:val="00EB64A3"/>
    <w:rsid w:val="00EB6846"/>
    <w:rsid w:val="00EB694C"/>
    <w:rsid w:val="00EC0C55"/>
    <w:rsid w:val="00EC2D9F"/>
    <w:rsid w:val="00EC344C"/>
    <w:rsid w:val="00EC3464"/>
    <w:rsid w:val="00EC37FA"/>
    <w:rsid w:val="00EC78AA"/>
    <w:rsid w:val="00ED19D1"/>
    <w:rsid w:val="00ED3375"/>
    <w:rsid w:val="00EE0916"/>
    <w:rsid w:val="00EE1022"/>
    <w:rsid w:val="00EE2722"/>
    <w:rsid w:val="00EE3077"/>
    <w:rsid w:val="00EE374C"/>
    <w:rsid w:val="00EE4A18"/>
    <w:rsid w:val="00EF0640"/>
    <w:rsid w:val="00EF54A5"/>
    <w:rsid w:val="00EF61D1"/>
    <w:rsid w:val="00EF7466"/>
    <w:rsid w:val="00F00945"/>
    <w:rsid w:val="00F03579"/>
    <w:rsid w:val="00F07BC4"/>
    <w:rsid w:val="00F148FE"/>
    <w:rsid w:val="00F154D0"/>
    <w:rsid w:val="00F165B3"/>
    <w:rsid w:val="00F1674C"/>
    <w:rsid w:val="00F2099F"/>
    <w:rsid w:val="00F261D6"/>
    <w:rsid w:val="00F26DCC"/>
    <w:rsid w:val="00F30E9A"/>
    <w:rsid w:val="00F33B86"/>
    <w:rsid w:val="00F350AF"/>
    <w:rsid w:val="00F35911"/>
    <w:rsid w:val="00F36431"/>
    <w:rsid w:val="00F377FF"/>
    <w:rsid w:val="00F41E7B"/>
    <w:rsid w:val="00F42D43"/>
    <w:rsid w:val="00F43190"/>
    <w:rsid w:val="00F43621"/>
    <w:rsid w:val="00F43E22"/>
    <w:rsid w:val="00F459E5"/>
    <w:rsid w:val="00F5591D"/>
    <w:rsid w:val="00F56287"/>
    <w:rsid w:val="00F57965"/>
    <w:rsid w:val="00F57B33"/>
    <w:rsid w:val="00F6076D"/>
    <w:rsid w:val="00F616D8"/>
    <w:rsid w:val="00F652AC"/>
    <w:rsid w:val="00F72B1B"/>
    <w:rsid w:val="00F753A3"/>
    <w:rsid w:val="00F75F67"/>
    <w:rsid w:val="00F77E12"/>
    <w:rsid w:val="00F814DE"/>
    <w:rsid w:val="00F859D4"/>
    <w:rsid w:val="00F86912"/>
    <w:rsid w:val="00F90045"/>
    <w:rsid w:val="00F90703"/>
    <w:rsid w:val="00F91043"/>
    <w:rsid w:val="00F91106"/>
    <w:rsid w:val="00F9245E"/>
    <w:rsid w:val="00F925FE"/>
    <w:rsid w:val="00FA01A3"/>
    <w:rsid w:val="00FA1378"/>
    <w:rsid w:val="00FA156F"/>
    <w:rsid w:val="00FA28D1"/>
    <w:rsid w:val="00FA5D82"/>
    <w:rsid w:val="00FA5E83"/>
    <w:rsid w:val="00FA6558"/>
    <w:rsid w:val="00FA72F0"/>
    <w:rsid w:val="00FB0309"/>
    <w:rsid w:val="00FB0655"/>
    <w:rsid w:val="00FB1B91"/>
    <w:rsid w:val="00FB3696"/>
    <w:rsid w:val="00FB608C"/>
    <w:rsid w:val="00FB6372"/>
    <w:rsid w:val="00FB72BC"/>
    <w:rsid w:val="00FD489B"/>
    <w:rsid w:val="00FD530D"/>
    <w:rsid w:val="00FE0217"/>
    <w:rsid w:val="00FE09FC"/>
    <w:rsid w:val="00FE2FF2"/>
    <w:rsid w:val="00FE3A28"/>
    <w:rsid w:val="00FE3D1A"/>
    <w:rsid w:val="00FE4C4C"/>
    <w:rsid w:val="00FE569B"/>
    <w:rsid w:val="00FE6C15"/>
    <w:rsid w:val="00FE7EF6"/>
    <w:rsid w:val="00FE7F9A"/>
    <w:rsid w:val="00FF01DE"/>
    <w:rsid w:val="00FF1DFC"/>
    <w:rsid w:val="00FF3CC2"/>
    <w:rsid w:val="00FF4C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417C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heme="minorEastAsia"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24124"/>
    <w:pPr>
      <w:spacing w:before="60" w:after="120"/>
      <w:jc w:val="both"/>
    </w:pPr>
    <w:rPr>
      <w:rFonts w:ascii="Arial" w:eastAsia="Times New Roman" w:hAnsi="Arial"/>
      <w:lang w:eastAsia="en-US"/>
    </w:rPr>
  </w:style>
  <w:style w:type="paragraph" w:styleId="Heading1">
    <w:name w:val="heading 1"/>
    <w:aliases w:val="H1"/>
    <w:basedOn w:val="Normal"/>
    <w:next w:val="Normal"/>
    <w:link w:val="Heading1Char"/>
    <w:autoRedefine/>
    <w:qFormat/>
    <w:rsid w:val="00424124"/>
    <w:pPr>
      <w:keepNext/>
      <w:pBdr>
        <w:bottom w:val="single" w:sz="4" w:space="1" w:color="auto"/>
      </w:pBdr>
      <w:spacing w:before="240" w:after="60"/>
      <w:outlineLvl w:val="0"/>
    </w:pPr>
    <w:rPr>
      <w:b/>
      <w:sz w:val="32"/>
    </w:rPr>
  </w:style>
  <w:style w:type="paragraph" w:styleId="Heading2">
    <w:name w:val="heading 2"/>
    <w:aliases w:val="H2"/>
    <w:basedOn w:val="Normal"/>
    <w:next w:val="Normal"/>
    <w:link w:val="Heading2Char"/>
    <w:qFormat/>
    <w:rsid w:val="00424124"/>
    <w:pPr>
      <w:keepNext/>
      <w:numPr>
        <w:ilvl w:val="1"/>
        <w:numId w:val="3"/>
      </w:numPr>
      <w:spacing w:after="60"/>
      <w:outlineLvl w:val="1"/>
    </w:pPr>
    <w:rPr>
      <w:b/>
      <w:i/>
      <w:sz w:val="28"/>
    </w:rPr>
  </w:style>
  <w:style w:type="paragraph" w:styleId="Heading3">
    <w:name w:val="heading 3"/>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424124"/>
    <w:rPr>
      <w:rFonts w:ascii="Arial" w:eastAsia="Times New Roman" w:hAnsi="Arial" w:cs="Times New Roman"/>
      <w:b/>
      <w:sz w:val="32"/>
      <w:szCs w:val="20"/>
    </w:rPr>
  </w:style>
  <w:style w:type="character" w:customStyle="1" w:styleId="Heading2Char">
    <w:name w:val="Heading 2 Char"/>
    <w:aliases w:val="H2 Char"/>
    <w:link w:val="Heading2"/>
    <w:rsid w:val="00424124"/>
    <w:rPr>
      <w:rFonts w:ascii="Arial" w:eastAsia="Times New Roman" w:hAnsi="Arial"/>
      <w:b/>
      <w:i/>
      <w:sz w:val="28"/>
      <w:lang w:eastAsia="en-US"/>
    </w:rPr>
  </w:style>
  <w:style w:type="character" w:customStyle="1" w:styleId="Heading3Char">
    <w:name w:val="Heading 3 Char"/>
    <w:link w:val="Heading3"/>
    <w:rsid w:val="00424124"/>
    <w:rPr>
      <w:rFonts w:ascii="Arial" w:eastAsia="Times New Roman" w:hAnsi="Arial"/>
      <w:b/>
      <w:sz w:val="24"/>
      <w:lang w:eastAsia="en-US"/>
    </w:rPr>
  </w:style>
  <w:style w:type="character" w:customStyle="1" w:styleId="Heading4Char">
    <w:name w:val="Heading 4 Char"/>
    <w:aliases w:val="H4 Char"/>
    <w:link w:val="Heading4"/>
    <w:rsid w:val="00424124"/>
    <w:rPr>
      <w:rFonts w:ascii="Arial" w:eastAsia="Times New Roman" w:hAnsi="Arial"/>
      <w:b/>
      <w:sz w:val="24"/>
      <w:szCs w:val="24"/>
      <w:lang w:eastAsia="en-US"/>
    </w:rPr>
  </w:style>
  <w:style w:type="character" w:customStyle="1" w:styleId="Heading5Char">
    <w:name w:val="Heading 5 Char"/>
    <w:aliases w:val="h5 Char"/>
    <w:link w:val="Heading5"/>
    <w:rsid w:val="00424124"/>
    <w:rPr>
      <w:rFonts w:ascii="Arial" w:eastAsia="Times New Roman" w:hAnsi="Arial"/>
      <w:lang w:eastAsia="en-US"/>
    </w:rPr>
  </w:style>
  <w:style w:type="character" w:customStyle="1" w:styleId="Heading6Char">
    <w:name w:val="Heading 6 Char"/>
    <w:aliases w:val="figure Char,h6 Char"/>
    <w:link w:val="Heading6"/>
    <w:rsid w:val="00424124"/>
    <w:rPr>
      <w:rFonts w:ascii="Arial" w:eastAsia="Times New Roman" w:hAnsi="Arial"/>
      <w:i/>
      <w:lang w:eastAsia="en-US"/>
    </w:rPr>
  </w:style>
  <w:style w:type="character" w:customStyle="1" w:styleId="Heading7Char">
    <w:name w:val="Heading 7 Char"/>
    <w:aliases w:val="table Char,st Char,h7 Char"/>
    <w:link w:val="Heading7"/>
    <w:rsid w:val="00424124"/>
    <w:rPr>
      <w:rFonts w:ascii="Arial" w:eastAsia="Times New Roman" w:hAnsi="Arial"/>
      <w:lang w:eastAsia="en-US"/>
    </w:rPr>
  </w:style>
  <w:style w:type="character" w:customStyle="1" w:styleId="Heading8Char">
    <w:name w:val="Heading 8 Char"/>
    <w:aliases w:val="acronym Char"/>
    <w:link w:val="Heading8"/>
    <w:rsid w:val="00424124"/>
    <w:rPr>
      <w:rFonts w:ascii="Arial" w:eastAsia="Times New Roman" w:hAnsi="Arial"/>
      <w:i/>
      <w:lang w:eastAsia="en-US"/>
    </w:rPr>
  </w:style>
  <w:style w:type="character" w:customStyle="1" w:styleId="Heading9Char">
    <w:name w:val="Heading 9 Char"/>
    <w:aliases w:val="appendix Char"/>
    <w:link w:val="Heading9"/>
    <w:rsid w:val="00424124"/>
    <w:rPr>
      <w:rFonts w:ascii="Arial" w:eastAsia="Times New Roman" w:hAnsi="Arial"/>
      <w:b/>
      <w:i/>
      <w:sz w:val="18"/>
      <w:lang w:eastAsia="en-US"/>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1"/>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aliases w:val="- Bullets,목록 단락,リスト段落,列出段落,Lista1,?? ??,?????,????"/>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lang w:eastAsia="en-US"/>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spacing w:before="0" w:after="0"/>
    </w:p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basedOn w:val="Normal"/>
    <w:next w:val="Normal"/>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rsid w:val="008A25A1"/>
    <w:rPr>
      <w:rFonts w:ascii="Times New Roman" w:eastAsia="Malgun Gothic" w:hAnsi="Times New Roman" w:cs="Batang"/>
      <w:lang w:val="en-GB" w:eastAsia="ko-KR"/>
    </w:rPr>
  </w:style>
  <w:style w:type="paragraph" w:customStyle="1" w:styleId="TAL">
    <w:name w:val="TAL"/>
    <w:basedOn w:val="Normal"/>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customStyle="1" w:styleId="Default">
    <w:name w:val="Default"/>
    <w:rsid w:val="00D87B02"/>
    <w:pPr>
      <w:autoSpaceDE w:val="0"/>
      <w:autoSpaceDN w:val="0"/>
      <w:adjustRightInd w:val="0"/>
    </w:pPr>
    <w:rPr>
      <w:rFonts w:ascii="Times New Roman" w:hAnsi="Times New Roman"/>
      <w:color w:val="000000"/>
      <w:sz w:val="24"/>
      <w:szCs w:val="24"/>
      <w:lang w:eastAsia="en-US"/>
    </w:rPr>
  </w:style>
  <w:style w:type="table" w:styleId="TableGrid">
    <w:name w:val="Table Grid"/>
    <w:basedOn w:val="TableNormal"/>
    <w:uiPriority w:val="39"/>
    <w:rsid w:val="005105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F41E7B"/>
    <w:rPr>
      <w:rFonts w:ascii="Arial" w:eastAsia="Times New Roman" w:hAnsi="Arial"/>
    </w:rPr>
  </w:style>
  <w:style w:type="paragraph" w:customStyle="1" w:styleId="B1">
    <w:name w:val="B1"/>
    <w:basedOn w:val="List"/>
    <w:link w:val="B1Char1"/>
    <w:rsid w:val="002739AB"/>
    <w:pPr>
      <w:overflowPunct w:val="0"/>
      <w:autoSpaceDE w:val="0"/>
      <w:autoSpaceDN w:val="0"/>
      <w:adjustRightInd w:val="0"/>
      <w:spacing w:before="0" w:after="180"/>
      <w:ind w:left="568" w:hanging="284"/>
      <w:contextualSpacing w:val="0"/>
      <w:jc w:val="left"/>
      <w:textAlignment w:val="baseline"/>
    </w:pPr>
    <w:rPr>
      <w:rFonts w:ascii="Times New Roman" w:eastAsia="MS Mincho" w:hAnsi="Times New Roman"/>
      <w:lang w:val="en-GB"/>
    </w:rPr>
  </w:style>
  <w:style w:type="paragraph" w:customStyle="1" w:styleId="B2">
    <w:name w:val="B2"/>
    <w:basedOn w:val="List2"/>
    <w:uiPriority w:val="99"/>
    <w:rsid w:val="002739AB"/>
    <w:pPr>
      <w:overflowPunct w:val="0"/>
      <w:autoSpaceDE w:val="0"/>
      <w:autoSpaceDN w:val="0"/>
      <w:adjustRightInd w:val="0"/>
      <w:spacing w:before="0" w:after="180"/>
      <w:ind w:left="851" w:hanging="284"/>
      <w:contextualSpacing w:val="0"/>
      <w:jc w:val="left"/>
      <w:textAlignment w:val="baseline"/>
    </w:pPr>
    <w:rPr>
      <w:rFonts w:ascii="Times New Roman" w:eastAsia="MS Mincho" w:hAnsi="Times New Roman"/>
      <w:lang w:val="en-GB"/>
    </w:rPr>
  </w:style>
  <w:style w:type="paragraph" w:customStyle="1" w:styleId="B3">
    <w:name w:val="B3"/>
    <w:basedOn w:val="List3"/>
    <w:rsid w:val="002739AB"/>
    <w:pPr>
      <w:overflowPunct w:val="0"/>
      <w:autoSpaceDE w:val="0"/>
      <w:autoSpaceDN w:val="0"/>
      <w:adjustRightInd w:val="0"/>
      <w:spacing w:before="0" w:after="180"/>
      <w:ind w:left="1135" w:hanging="284"/>
      <w:contextualSpacing w:val="0"/>
      <w:jc w:val="left"/>
      <w:textAlignment w:val="baseline"/>
    </w:pPr>
    <w:rPr>
      <w:rFonts w:ascii="Times New Roman" w:eastAsia="MS Mincho" w:hAnsi="Times New Roman"/>
      <w:lang w:val="en-GB"/>
    </w:rPr>
  </w:style>
  <w:style w:type="paragraph" w:styleId="List">
    <w:name w:val="List"/>
    <w:basedOn w:val="Normal"/>
    <w:uiPriority w:val="99"/>
    <w:semiHidden/>
    <w:unhideWhenUsed/>
    <w:rsid w:val="002739AB"/>
    <w:pPr>
      <w:ind w:left="360" w:hanging="360"/>
      <w:contextualSpacing/>
    </w:pPr>
  </w:style>
  <w:style w:type="paragraph" w:styleId="List3">
    <w:name w:val="List 3"/>
    <w:basedOn w:val="Normal"/>
    <w:uiPriority w:val="99"/>
    <w:semiHidden/>
    <w:unhideWhenUsed/>
    <w:rsid w:val="002739AB"/>
    <w:pPr>
      <w:ind w:left="1080" w:hanging="360"/>
      <w:contextualSpacing/>
    </w:pPr>
  </w:style>
  <w:style w:type="character" w:customStyle="1" w:styleId="B1Char1">
    <w:name w:val="B1 Char1"/>
    <w:link w:val="B1"/>
    <w:locked/>
    <w:rsid w:val="0054616C"/>
    <w:rPr>
      <w:rFonts w:ascii="Times New Roman" w:eastAsia="MS Mincho" w:hAnsi="Times New Roman"/>
      <w:lang w:val="en-GB"/>
    </w:rPr>
  </w:style>
  <w:style w:type="character" w:customStyle="1" w:styleId="Heading1Char1">
    <w:name w:val="Heading 1 Char1"/>
    <w:rsid w:val="005E76AF"/>
    <w:rPr>
      <w:rFonts w:ascii="Arial" w:eastAsia="SimSun" w:hAnsi="Arial" w:cs="Times New Roman"/>
      <w:sz w:val="36"/>
      <w:szCs w:val="20"/>
      <w:lang w:val="en-GB"/>
    </w:rPr>
  </w:style>
  <w:style w:type="paragraph" w:customStyle="1" w:styleId="RAN1bullet1">
    <w:name w:val="RAN1 bullet1"/>
    <w:basedOn w:val="Normal"/>
    <w:link w:val="RAN1bullet1Char"/>
    <w:qFormat/>
    <w:rsid w:val="00293BEC"/>
    <w:pPr>
      <w:numPr>
        <w:numId w:val="6"/>
      </w:numPr>
      <w:spacing w:before="0" w:after="0"/>
      <w:jc w:val="left"/>
    </w:pPr>
    <w:rPr>
      <w:rFonts w:ascii="Times" w:eastAsia="Batang" w:hAnsi="Times"/>
      <w:szCs w:val="24"/>
      <w:lang w:val="en-GB" w:eastAsia="x-none"/>
    </w:rPr>
  </w:style>
  <w:style w:type="character" w:customStyle="1" w:styleId="RAN1bullet1Char">
    <w:name w:val="RAN1 bullet1 Char"/>
    <w:link w:val="RAN1bullet1"/>
    <w:rsid w:val="00293BEC"/>
    <w:rPr>
      <w:rFonts w:ascii="Times" w:eastAsia="Batang" w:hAnsi="Times"/>
      <w:szCs w:val="24"/>
      <w:lang w:val="en-GB" w:eastAsia="x-none"/>
    </w:rPr>
  </w:style>
  <w:style w:type="paragraph" w:customStyle="1" w:styleId="TF">
    <w:name w:val="TF"/>
    <w:basedOn w:val="Normal"/>
    <w:link w:val="TFChar"/>
    <w:rsid w:val="0045396C"/>
    <w:pPr>
      <w:keepLines/>
      <w:spacing w:before="0" w:after="240"/>
      <w:jc w:val="center"/>
    </w:pPr>
    <w:rPr>
      <w:rFonts w:eastAsia="SimSun"/>
      <w:b/>
      <w:lang w:val="en-GB"/>
    </w:rPr>
  </w:style>
  <w:style w:type="character" w:customStyle="1" w:styleId="TFChar">
    <w:name w:val="TF Char"/>
    <w:link w:val="TF"/>
    <w:rsid w:val="0045396C"/>
    <w:rPr>
      <w:rFonts w:ascii="Arial" w:eastAsia="SimSun" w:hAnsi="Arial"/>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B4C39"/>
    <w:pPr>
      <w:spacing w:before="0"/>
      <w:ind w:left="720" w:hanging="720"/>
    </w:pPr>
    <w:rPr>
      <w:rFonts w:ascii="Times" w:eastAsia="Batang" w:hAnsi="Times"/>
      <w:szCs w:val="24"/>
      <w:lang w:val="en-GB"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B4C39"/>
    <w:rPr>
      <w:rFonts w:ascii="Times" w:eastAsia="Batang"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527235">
      <w:bodyDiv w:val="1"/>
      <w:marLeft w:val="0"/>
      <w:marRight w:val="0"/>
      <w:marTop w:val="0"/>
      <w:marBottom w:val="0"/>
      <w:divBdr>
        <w:top w:val="none" w:sz="0" w:space="0" w:color="auto"/>
        <w:left w:val="none" w:sz="0" w:space="0" w:color="auto"/>
        <w:bottom w:val="none" w:sz="0" w:space="0" w:color="auto"/>
        <w:right w:val="none" w:sz="0" w:space="0" w:color="auto"/>
      </w:divBdr>
    </w:div>
    <w:div w:id="335502045">
      <w:bodyDiv w:val="1"/>
      <w:marLeft w:val="0"/>
      <w:marRight w:val="0"/>
      <w:marTop w:val="0"/>
      <w:marBottom w:val="0"/>
      <w:divBdr>
        <w:top w:val="none" w:sz="0" w:space="0" w:color="auto"/>
        <w:left w:val="none" w:sz="0" w:space="0" w:color="auto"/>
        <w:bottom w:val="none" w:sz="0" w:space="0" w:color="auto"/>
        <w:right w:val="none" w:sz="0" w:space="0" w:color="auto"/>
      </w:divBdr>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624895738">
      <w:bodyDiv w:val="1"/>
      <w:marLeft w:val="0"/>
      <w:marRight w:val="0"/>
      <w:marTop w:val="0"/>
      <w:marBottom w:val="0"/>
      <w:divBdr>
        <w:top w:val="none" w:sz="0" w:space="0" w:color="auto"/>
        <w:left w:val="none" w:sz="0" w:space="0" w:color="auto"/>
        <w:bottom w:val="none" w:sz="0" w:space="0" w:color="auto"/>
        <w:right w:val="none" w:sz="0" w:space="0" w:color="auto"/>
      </w:divBdr>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74524882">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1063214840">
      <w:bodyDiv w:val="1"/>
      <w:marLeft w:val="0"/>
      <w:marRight w:val="0"/>
      <w:marTop w:val="0"/>
      <w:marBottom w:val="0"/>
      <w:divBdr>
        <w:top w:val="none" w:sz="0" w:space="0" w:color="auto"/>
        <w:left w:val="none" w:sz="0" w:space="0" w:color="auto"/>
        <w:bottom w:val="none" w:sz="0" w:space="0" w:color="auto"/>
        <w:right w:val="none" w:sz="0" w:space="0" w:color="auto"/>
      </w:divBdr>
    </w:div>
    <w:div w:id="1311522603">
      <w:bodyDiv w:val="1"/>
      <w:marLeft w:val="0"/>
      <w:marRight w:val="0"/>
      <w:marTop w:val="0"/>
      <w:marBottom w:val="0"/>
      <w:divBdr>
        <w:top w:val="none" w:sz="0" w:space="0" w:color="auto"/>
        <w:left w:val="none" w:sz="0" w:space="0" w:color="auto"/>
        <w:bottom w:val="none" w:sz="0" w:space="0" w:color="auto"/>
        <w:right w:val="none" w:sz="0" w:space="0" w:color="auto"/>
      </w:divBdr>
    </w:div>
    <w:div w:id="1606763283">
      <w:bodyDiv w:val="1"/>
      <w:marLeft w:val="0"/>
      <w:marRight w:val="0"/>
      <w:marTop w:val="0"/>
      <w:marBottom w:val="0"/>
      <w:divBdr>
        <w:top w:val="none" w:sz="0" w:space="0" w:color="auto"/>
        <w:left w:val="none" w:sz="0" w:space="0" w:color="auto"/>
        <w:bottom w:val="none" w:sz="0" w:space="0" w:color="auto"/>
        <w:right w:val="none" w:sz="0" w:space="0" w:color="auto"/>
      </w:divBdr>
    </w:div>
    <w:div w:id="1645429197">
      <w:bodyDiv w:val="1"/>
      <w:marLeft w:val="0"/>
      <w:marRight w:val="0"/>
      <w:marTop w:val="0"/>
      <w:marBottom w:val="0"/>
      <w:divBdr>
        <w:top w:val="none" w:sz="0" w:space="0" w:color="auto"/>
        <w:left w:val="none" w:sz="0" w:space="0" w:color="auto"/>
        <w:bottom w:val="none" w:sz="0" w:space="0" w:color="auto"/>
        <w:right w:val="none" w:sz="0" w:space="0" w:color="auto"/>
      </w:divBdr>
    </w:div>
    <w:div w:id="1760590622">
      <w:bodyDiv w:val="1"/>
      <w:marLeft w:val="0"/>
      <w:marRight w:val="0"/>
      <w:marTop w:val="0"/>
      <w:marBottom w:val="0"/>
      <w:divBdr>
        <w:top w:val="none" w:sz="0" w:space="0" w:color="auto"/>
        <w:left w:val="none" w:sz="0" w:space="0" w:color="auto"/>
        <w:bottom w:val="none" w:sz="0" w:space="0" w:color="auto"/>
        <w:right w:val="none" w:sz="0" w:space="0" w:color="auto"/>
      </w:divBdr>
    </w:div>
    <w:div w:id="1776360874">
      <w:bodyDiv w:val="1"/>
      <w:marLeft w:val="0"/>
      <w:marRight w:val="0"/>
      <w:marTop w:val="0"/>
      <w:marBottom w:val="0"/>
      <w:divBdr>
        <w:top w:val="none" w:sz="0" w:space="0" w:color="auto"/>
        <w:left w:val="none" w:sz="0" w:space="0" w:color="auto"/>
        <w:bottom w:val="none" w:sz="0" w:space="0" w:color="auto"/>
        <w:right w:val="none" w:sz="0" w:space="0" w:color="auto"/>
      </w:divBdr>
    </w:div>
    <w:div w:id="1851405363">
      <w:bodyDiv w:val="1"/>
      <w:marLeft w:val="0"/>
      <w:marRight w:val="0"/>
      <w:marTop w:val="0"/>
      <w:marBottom w:val="0"/>
      <w:divBdr>
        <w:top w:val="none" w:sz="0" w:space="0" w:color="auto"/>
        <w:left w:val="none" w:sz="0" w:space="0" w:color="auto"/>
        <w:bottom w:val="none" w:sz="0" w:space="0" w:color="auto"/>
        <w:right w:val="none" w:sz="0" w:space="0" w:color="auto"/>
      </w:divBdr>
    </w:div>
    <w:div w:id="1973055633">
      <w:bodyDiv w:val="1"/>
      <w:marLeft w:val="0"/>
      <w:marRight w:val="0"/>
      <w:marTop w:val="0"/>
      <w:marBottom w:val="0"/>
      <w:divBdr>
        <w:top w:val="none" w:sz="0" w:space="0" w:color="auto"/>
        <w:left w:val="none" w:sz="0" w:space="0" w:color="auto"/>
        <w:bottom w:val="none" w:sz="0" w:space="0" w:color="auto"/>
        <w:right w:val="none" w:sz="0" w:space="0" w:color="auto"/>
      </w:divBdr>
    </w:div>
    <w:div w:id="2005162789">
      <w:bodyDiv w:val="1"/>
      <w:marLeft w:val="0"/>
      <w:marRight w:val="0"/>
      <w:marTop w:val="0"/>
      <w:marBottom w:val="0"/>
      <w:divBdr>
        <w:top w:val="none" w:sz="0" w:space="0" w:color="auto"/>
        <w:left w:val="none" w:sz="0" w:space="0" w:color="auto"/>
        <w:bottom w:val="none" w:sz="0" w:space="0" w:color="auto"/>
        <w:right w:val="none" w:sz="0" w:space="0" w:color="auto"/>
      </w:divBdr>
    </w:div>
    <w:div w:id="2051102628">
      <w:bodyDiv w:val="1"/>
      <w:marLeft w:val="0"/>
      <w:marRight w:val="0"/>
      <w:marTop w:val="0"/>
      <w:marBottom w:val="0"/>
      <w:divBdr>
        <w:top w:val="none" w:sz="0" w:space="0" w:color="auto"/>
        <w:left w:val="none" w:sz="0" w:space="0" w:color="auto"/>
        <w:bottom w:val="none" w:sz="0" w:space="0" w:color="auto"/>
        <w:right w:val="none" w:sz="0" w:space="0" w:color="auto"/>
      </w:divBdr>
    </w:div>
    <w:div w:id="2065442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9685CD-FC1E-467A-80E0-149D628BD1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1549</Words>
  <Characters>8834</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2018-02-14T22:25:00Z</dcterms:created>
  <dcterms:modified xsi:type="dcterms:W3CDTF">2018-09-26T22:37:00Z</dcterms:modified>
</cp:coreProperties>
</file>